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91E18" w14:textId="77777777" w:rsidR="000A21FC" w:rsidRPr="002333D7" w:rsidRDefault="000A21FC" w:rsidP="00346B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center"/>
        <w:rPr>
          <w:rFonts w:ascii="Palatino" w:hAnsi="Palatino" w:cs="Calibri"/>
          <w:b/>
          <w:bCs/>
          <w:color w:val="000000"/>
          <w:szCs w:val="22"/>
        </w:rPr>
      </w:pPr>
      <w:bookmarkStart w:id="0" w:name="_GoBack"/>
      <w:bookmarkEnd w:id="0"/>
      <w:r w:rsidRPr="002333D7">
        <w:rPr>
          <w:rFonts w:ascii="Palatino" w:hAnsi="Palatino" w:cs="Calibri"/>
          <w:b/>
          <w:bCs/>
          <w:color w:val="000000"/>
          <w:szCs w:val="22"/>
        </w:rPr>
        <w:t>Pre-Season Concussion Education Sheet</w:t>
      </w:r>
    </w:p>
    <w:p w14:paraId="516CF80E" w14:textId="77777777" w:rsidR="002333D7" w:rsidRDefault="002333D7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</w:p>
    <w:p w14:paraId="3F5955D3" w14:textId="42CD1A0B" w:rsidR="000A21FC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>What is a concussion?</w:t>
      </w:r>
    </w:p>
    <w:p w14:paraId="613E5658" w14:textId="77777777" w:rsidR="000A21FC" w:rsidRPr="002333D7" w:rsidRDefault="000A21FC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color w:val="000000"/>
          <w:sz w:val="22"/>
          <w:szCs w:val="22"/>
        </w:rPr>
      </w:pPr>
      <w:r w:rsidRPr="002333D7">
        <w:rPr>
          <w:rFonts w:ascii="Palatino" w:hAnsi="Palatino" w:cs="Calibri"/>
          <w:color w:val="000000"/>
          <w:sz w:val="22"/>
          <w:szCs w:val="22"/>
        </w:rPr>
        <w:t xml:space="preserve">A concussion is a brain injury that can’t be seen on x-rays, CT or MRI scans. It affects the way an athlete thinks and can cause a variety of symptoms. </w:t>
      </w:r>
    </w:p>
    <w:p w14:paraId="2F834DE1" w14:textId="1A3B07EB" w:rsidR="000A21FC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>What causes a concussion</w:t>
      </w:r>
      <w:r w:rsidR="000A21FC" w:rsidRPr="002333D7">
        <w:rPr>
          <w:rFonts w:ascii="Palatino" w:hAnsi="Palatino" w:cs="Calibri"/>
          <w:b/>
          <w:bCs/>
          <w:color w:val="000000"/>
          <w:sz w:val="22"/>
          <w:szCs w:val="22"/>
        </w:rPr>
        <w:t>?</w:t>
      </w:r>
    </w:p>
    <w:p w14:paraId="5B4F7765" w14:textId="77777777" w:rsidR="000A21FC" w:rsidRPr="002333D7" w:rsidRDefault="000A21FC" w:rsidP="00267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color w:val="000000"/>
          <w:sz w:val="22"/>
          <w:szCs w:val="22"/>
        </w:rPr>
      </w:pPr>
      <w:r w:rsidRPr="002333D7">
        <w:rPr>
          <w:rFonts w:ascii="Palatino" w:hAnsi="Palatino" w:cs="Calibri"/>
          <w:color w:val="000000"/>
          <w:sz w:val="22"/>
          <w:szCs w:val="22"/>
        </w:rPr>
        <w:t>Any blow to the head, face or neck, or somewhere else on the body that causes a sudden jarring of the head may cause a concussion. Examples include getting body-checked in hockey or hitting one’s head on the floor in gym class.</w:t>
      </w:r>
    </w:p>
    <w:p w14:paraId="12A4428C" w14:textId="487D78E5" w:rsidR="000A21FC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>When should I suspect a concussion</w:t>
      </w:r>
      <w:r w:rsidR="000A21FC" w:rsidRPr="002333D7">
        <w:rPr>
          <w:rFonts w:ascii="Palatino" w:hAnsi="Palatino" w:cs="Calibri"/>
          <w:b/>
          <w:bCs/>
          <w:color w:val="000000"/>
          <w:sz w:val="22"/>
          <w:szCs w:val="22"/>
        </w:rPr>
        <w:t>?</w:t>
      </w:r>
    </w:p>
    <w:p w14:paraId="0FF1B602" w14:textId="77777777" w:rsidR="007F5E34" w:rsidRPr="002333D7" w:rsidRDefault="007F5E34" w:rsidP="007F5E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color w:val="000000"/>
          <w:sz w:val="22"/>
          <w:szCs w:val="22"/>
          <w:lang w:val="en-CA"/>
        </w:rPr>
      </w:pPr>
      <w:r w:rsidRPr="002333D7">
        <w:rPr>
          <w:rFonts w:ascii="Palatino" w:hAnsi="Palatino" w:cs="Calibri"/>
          <w:color w:val="000000"/>
          <w:sz w:val="22"/>
          <w:szCs w:val="22"/>
          <w:lang w:val="en-CA"/>
        </w:rPr>
        <w:t xml:space="preserve">A concussion should be suspected if an athlete sustains an impact to the head, face, neck or body and: </w:t>
      </w:r>
    </w:p>
    <w:p w14:paraId="46E02E76" w14:textId="45E41B8D" w:rsidR="007F5E34" w:rsidRPr="002333D7" w:rsidRDefault="007F5E34" w:rsidP="007F5E34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color w:val="000000"/>
          <w:sz w:val="22"/>
          <w:szCs w:val="22"/>
          <w:lang w:val="en-CA"/>
        </w:rPr>
      </w:pPr>
      <w:r w:rsidRPr="002333D7">
        <w:rPr>
          <w:rFonts w:ascii="Palatino" w:hAnsi="Palatino" w:cs="Calibri"/>
          <w:color w:val="000000"/>
          <w:sz w:val="22"/>
          <w:szCs w:val="22"/>
          <w:lang w:val="en-CA"/>
        </w:rPr>
        <w:t xml:space="preserve">demonstrates one or more observable signs of a suspected concussion, OR </w:t>
      </w:r>
    </w:p>
    <w:p w14:paraId="21634680" w14:textId="0332E9E6" w:rsidR="007F5E34" w:rsidRPr="002333D7" w:rsidRDefault="007F5E34" w:rsidP="007F5E34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14" w:hanging="357"/>
        <w:rPr>
          <w:rFonts w:ascii="Palatino" w:hAnsi="Palatino" w:cs="Calibri"/>
          <w:color w:val="000000"/>
          <w:sz w:val="22"/>
          <w:szCs w:val="22"/>
          <w:lang w:val="en-CA"/>
        </w:rPr>
      </w:pPr>
      <w:r w:rsidRPr="002333D7">
        <w:rPr>
          <w:rFonts w:ascii="Palatino" w:hAnsi="Palatino" w:cs="Calibri"/>
          <w:color w:val="000000"/>
          <w:sz w:val="22"/>
          <w:szCs w:val="22"/>
          <w:lang w:val="en-CA"/>
        </w:rPr>
        <w:t xml:space="preserve">reports one or more symptoms of suspected concussion. </w:t>
      </w:r>
    </w:p>
    <w:p w14:paraId="281ED683" w14:textId="10E726DC" w:rsidR="00A42C4A" w:rsidRPr="002333D7" w:rsidRDefault="000A21FC" w:rsidP="007F5E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color w:val="000000"/>
          <w:sz w:val="22"/>
          <w:szCs w:val="22"/>
        </w:rPr>
      </w:pPr>
      <w:r w:rsidRPr="002333D7">
        <w:rPr>
          <w:rFonts w:ascii="Palatino" w:hAnsi="Palatino" w:cs="Calibri"/>
          <w:color w:val="000000"/>
          <w:sz w:val="22"/>
          <w:szCs w:val="22"/>
        </w:rPr>
        <w:t>Some athletes will develop symptoms immediately while others will develop delayed symptoms (</w:t>
      </w:r>
      <w:r w:rsidR="007F5E34" w:rsidRPr="002333D7">
        <w:rPr>
          <w:rFonts w:ascii="Palatino" w:hAnsi="Palatino" w:cs="Calibri"/>
          <w:color w:val="000000"/>
          <w:sz w:val="22"/>
          <w:szCs w:val="22"/>
        </w:rPr>
        <w:t xml:space="preserve">up to </w:t>
      </w:r>
      <w:r w:rsidRPr="002333D7">
        <w:rPr>
          <w:rFonts w:ascii="Palatino" w:hAnsi="Palatino" w:cs="Calibri"/>
          <w:color w:val="000000"/>
          <w:sz w:val="22"/>
          <w:szCs w:val="22"/>
        </w:rPr>
        <w:t>48 hours after the injury).</w:t>
      </w:r>
    </w:p>
    <w:p w14:paraId="1D682E49" w14:textId="005F8C54" w:rsidR="00A42C4A" w:rsidRPr="002333D7" w:rsidRDefault="00A42C4A" w:rsidP="00A42C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 xml:space="preserve">What are the </w:t>
      </w:r>
      <w:r w:rsidR="007F5E34" w:rsidRPr="002333D7">
        <w:rPr>
          <w:rFonts w:ascii="Palatino" w:hAnsi="Palatino" w:cs="Calibri"/>
          <w:b/>
          <w:bCs/>
          <w:color w:val="000000"/>
          <w:sz w:val="22"/>
          <w:szCs w:val="22"/>
        </w:rPr>
        <w:t>observable</w:t>
      </w: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 xml:space="preserve"> signs of a </w:t>
      </w:r>
      <w:r w:rsidR="007F5E34" w:rsidRPr="002333D7">
        <w:rPr>
          <w:rFonts w:ascii="Palatino" w:hAnsi="Palatino" w:cs="Calibri"/>
          <w:b/>
          <w:bCs/>
          <w:color w:val="000000"/>
          <w:sz w:val="22"/>
          <w:szCs w:val="22"/>
        </w:rPr>
        <w:t xml:space="preserve">suspected </w:t>
      </w: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>concussion?</w:t>
      </w:r>
    </w:p>
    <w:p w14:paraId="40C467DB" w14:textId="5A99B1C2" w:rsidR="00A42C4A" w:rsidRPr="002333D7" w:rsidRDefault="007F5E34" w:rsidP="00A42C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Palatino" w:hAnsi="Palatino" w:cs="Calibri"/>
          <w:color w:val="000000"/>
          <w:sz w:val="22"/>
          <w:szCs w:val="22"/>
        </w:rPr>
      </w:pPr>
      <w:r w:rsidRPr="002333D7">
        <w:rPr>
          <w:rFonts w:ascii="Palatino" w:hAnsi="Palatino" w:cs="Calibri"/>
          <w:color w:val="000000"/>
          <w:sz w:val="22"/>
          <w:szCs w:val="22"/>
        </w:rPr>
        <w:t>S</w:t>
      </w:r>
      <w:r w:rsidR="00A42C4A" w:rsidRPr="002333D7">
        <w:rPr>
          <w:rFonts w:ascii="Palatino" w:hAnsi="Palatino" w:cs="Calibri"/>
          <w:color w:val="000000"/>
          <w:sz w:val="22"/>
          <w:szCs w:val="22"/>
        </w:rPr>
        <w:t>igns of a concussion may include: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5125"/>
        <w:gridCol w:w="4736"/>
      </w:tblGrid>
      <w:tr w:rsidR="00A42C4A" w:rsidRPr="002333D7" w14:paraId="03A52B19" w14:textId="77777777" w:rsidTr="007F5E34">
        <w:trPr>
          <w:trHeight w:hRule="exact" w:val="441"/>
          <w:jc w:val="center"/>
        </w:trPr>
        <w:tc>
          <w:tcPr>
            <w:tcW w:w="5125" w:type="dxa"/>
          </w:tcPr>
          <w:p w14:paraId="49D12562" w14:textId="77777777" w:rsidR="00A42C4A" w:rsidRPr="002333D7" w:rsidRDefault="00A42C4A" w:rsidP="007F5E34">
            <w:pPr>
              <w:numPr>
                <w:ilvl w:val="0"/>
                <w:numId w:val="4"/>
              </w:numPr>
              <w:ind w:left="548" w:hanging="352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Lying motionless on the playing surface</w:t>
            </w:r>
          </w:p>
        </w:tc>
        <w:tc>
          <w:tcPr>
            <w:tcW w:w="4736" w:type="dxa"/>
          </w:tcPr>
          <w:p w14:paraId="7793FEDC" w14:textId="40AB287F" w:rsidR="00A42C4A" w:rsidRPr="002333D7" w:rsidRDefault="007F5E34" w:rsidP="007F5E34">
            <w:pPr>
              <w:numPr>
                <w:ilvl w:val="0"/>
                <w:numId w:val="4"/>
              </w:numPr>
              <w:ind w:hanging="352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Unresponsive</w:t>
            </w:r>
          </w:p>
        </w:tc>
      </w:tr>
      <w:tr w:rsidR="00A42C4A" w:rsidRPr="002333D7" w14:paraId="5DDF489D" w14:textId="77777777" w:rsidTr="007F5E34">
        <w:trPr>
          <w:trHeight w:val="558"/>
          <w:jc w:val="center"/>
        </w:trPr>
        <w:tc>
          <w:tcPr>
            <w:tcW w:w="5125" w:type="dxa"/>
          </w:tcPr>
          <w:p w14:paraId="72730438" w14:textId="77777777" w:rsidR="00A42C4A" w:rsidRPr="002333D7" w:rsidRDefault="00A42C4A" w:rsidP="007F5E34">
            <w:pPr>
              <w:numPr>
                <w:ilvl w:val="0"/>
                <w:numId w:val="4"/>
              </w:numPr>
              <w:ind w:left="548" w:hanging="352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Slow to get up after a direct or indirect hit to the head</w:t>
            </w:r>
          </w:p>
        </w:tc>
        <w:tc>
          <w:tcPr>
            <w:tcW w:w="4736" w:type="dxa"/>
          </w:tcPr>
          <w:p w14:paraId="4175C3A4" w14:textId="79670AFE" w:rsidR="00A42C4A" w:rsidRPr="002333D7" w:rsidRDefault="007F5E34" w:rsidP="007F5E34">
            <w:pPr>
              <w:numPr>
                <w:ilvl w:val="0"/>
                <w:numId w:val="4"/>
              </w:numPr>
              <w:ind w:hanging="352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 xml:space="preserve">Unsteady on feet, balance problems, poor </w:t>
            </w:r>
            <w:r w:rsidRPr="002333D7">
              <w:rPr>
                <w:rFonts w:ascii="Palatino" w:hAnsi="Palatino" w:cs="Arial"/>
                <w:sz w:val="22"/>
                <w:szCs w:val="22"/>
              </w:rPr>
              <w:br/>
              <w:t>co-ordination, wobbly</w:t>
            </w:r>
            <w:r w:rsidR="00A42C4A" w:rsidRPr="002333D7">
              <w:rPr>
                <w:rFonts w:ascii="Palatino" w:hAnsi="Palatino" w:cs="Arial"/>
                <w:sz w:val="22"/>
                <w:szCs w:val="22"/>
              </w:rPr>
              <w:t xml:space="preserve"> </w:t>
            </w:r>
          </w:p>
        </w:tc>
      </w:tr>
      <w:tr w:rsidR="00A42C4A" w:rsidRPr="002333D7" w14:paraId="563153B7" w14:textId="77777777" w:rsidTr="007F5E34">
        <w:trPr>
          <w:trHeight w:val="577"/>
          <w:jc w:val="center"/>
        </w:trPr>
        <w:tc>
          <w:tcPr>
            <w:tcW w:w="5125" w:type="dxa"/>
          </w:tcPr>
          <w:p w14:paraId="59F1874D" w14:textId="08FBA1B6" w:rsidR="00A42C4A" w:rsidRPr="002333D7" w:rsidRDefault="00A42C4A" w:rsidP="007F5E34">
            <w:pPr>
              <w:numPr>
                <w:ilvl w:val="0"/>
                <w:numId w:val="4"/>
              </w:numPr>
              <w:ind w:left="548" w:hanging="352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Disorientation or confusion</w:t>
            </w:r>
            <w:r w:rsidR="007F5E34" w:rsidRPr="002333D7">
              <w:rPr>
                <w:rFonts w:ascii="Palatino" w:hAnsi="Palatino" w:cs="Arial"/>
                <w:sz w:val="22"/>
                <w:szCs w:val="22"/>
              </w:rPr>
              <w:t>,</w:t>
            </w:r>
            <w:r w:rsidRPr="002333D7">
              <w:rPr>
                <w:rFonts w:ascii="Palatino" w:hAnsi="Palatino" w:cs="Arial"/>
                <w:sz w:val="22"/>
                <w:szCs w:val="22"/>
              </w:rPr>
              <w:t xml:space="preserve"> or inability to respond appropriately to questions</w:t>
            </w:r>
          </w:p>
        </w:tc>
        <w:tc>
          <w:tcPr>
            <w:tcW w:w="4736" w:type="dxa"/>
          </w:tcPr>
          <w:p w14:paraId="61DF9B74" w14:textId="5A5B8B6E" w:rsidR="007F5E34" w:rsidRPr="002333D7" w:rsidRDefault="007F5E34" w:rsidP="007F5E34">
            <w:pPr>
              <w:numPr>
                <w:ilvl w:val="0"/>
                <w:numId w:val="4"/>
              </w:numPr>
              <w:ind w:hanging="352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Blank or vacant stare</w:t>
            </w:r>
          </w:p>
          <w:p w14:paraId="39DFB50C" w14:textId="79A68ED4" w:rsidR="00A42C4A" w:rsidRPr="002333D7" w:rsidRDefault="00A42C4A" w:rsidP="007F5E34">
            <w:pPr>
              <w:numPr>
                <w:ilvl w:val="0"/>
                <w:numId w:val="4"/>
              </w:numPr>
              <w:ind w:hanging="352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 xml:space="preserve">Facial injury </w:t>
            </w:r>
          </w:p>
        </w:tc>
      </w:tr>
    </w:tbl>
    <w:p w14:paraId="35C1E9BF" w14:textId="77777777" w:rsidR="00A42C4A" w:rsidRPr="002333D7" w:rsidRDefault="00A42C4A" w:rsidP="007F5E34">
      <w:pPr>
        <w:pStyle w:val="NoSpacing"/>
        <w:rPr>
          <w:rFonts w:ascii="Palatino" w:hAnsi="Palatino"/>
        </w:rPr>
      </w:pPr>
    </w:p>
    <w:p w14:paraId="1EAA5C96" w14:textId="48C85262" w:rsidR="000A21FC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 xml:space="preserve">What are the symptoms of a </w:t>
      </w:r>
      <w:r w:rsidR="007F5E34" w:rsidRPr="002333D7">
        <w:rPr>
          <w:rFonts w:ascii="Palatino" w:hAnsi="Palatino" w:cs="Calibri"/>
          <w:b/>
          <w:bCs/>
          <w:color w:val="000000"/>
          <w:sz w:val="22"/>
          <w:szCs w:val="22"/>
        </w:rPr>
        <w:t xml:space="preserve">suspected </w:t>
      </w: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>concussion</w:t>
      </w:r>
      <w:r w:rsidR="000A21FC" w:rsidRPr="002333D7">
        <w:rPr>
          <w:rFonts w:ascii="Palatino" w:hAnsi="Palatino" w:cs="Calibri"/>
          <w:b/>
          <w:bCs/>
          <w:color w:val="000000"/>
          <w:sz w:val="22"/>
          <w:szCs w:val="22"/>
        </w:rPr>
        <w:t>?</w:t>
      </w:r>
    </w:p>
    <w:p w14:paraId="3D4C076C" w14:textId="08AE9F11" w:rsidR="005476BB" w:rsidRPr="002333D7" w:rsidRDefault="000A21FC" w:rsidP="000D606B">
      <w:pPr>
        <w:pStyle w:val="ParagraphBody"/>
        <w:spacing w:after="80"/>
        <w:rPr>
          <w:rFonts w:ascii="Palatino" w:hAnsi="Palatino"/>
          <w:b/>
          <w:sz w:val="22"/>
          <w:szCs w:val="22"/>
        </w:rPr>
      </w:pPr>
      <w:r w:rsidRPr="002333D7">
        <w:rPr>
          <w:rFonts w:ascii="Palatino" w:hAnsi="Palatino" w:cs="Calibri"/>
          <w:color w:val="000000"/>
          <w:sz w:val="22"/>
          <w:szCs w:val="22"/>
        </w:rPr>
        <w:t>A person does not need to be knocked out (lose consciousness) to have had a concussion. Common symptoms include:</w:t>
      </w:r>
    </w:p>
    <w:tbl>
      <w:tblPr>
        <w:tblW w:w="9577" w:type="dxa"/>
        <w:jc w:val="center"/>
        <w:tblLook w:val="00A0" w:firstRow="1" w:lastRow="0" w:firstColumn="1" w:lastColumn="0" w:noHBand="0" w:noVBand="0"/>
      </w:tblPr>
      <w:tblGrid>
        <w:gridCol w:w="4311"/>
        <w:gridCol w:w="5266"/>
      </w:tblGrid>
      <w:tr w:rsidR="000A21FC" w:rsidRPr="002333D7" w14:paraId="2983681B" w14:textId="77777777" w:rsidTr="007F5E34">
        <w:trPr>
          <w:trHeight w:hRule="exact" w:val="330"/>
          <w:jc w:val="center"/>
        </w:trPr>
        <w:tc>
          <w:tcPr>
            <w:tcW w:w="4311" w:type="dxa"/>
          </w:tcPr>
          <w:p w14:paraId="5830B5B5" w14:textId="77777777" w:rsidR="000A21FC" w:rsidRPr="002333D7" w:rsidRDefault="000A21FC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Headaches or head pressure</w:t>
            </w:r>
          </w:p>
        </w:tc>
        <w:tc>
          <w:tcPr>
            <w:tcW w:w="5266" w:type="dxa"/>
          </w:tcPr>
          <w:p w14:paraId="5FB7CEBF" w14:textId="1ABC768E" w:rsidR="000A21FC" w:rsidRPr="002333D7" w:rsidRDefault="007F5E34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Feeling more emotional, easily upset or angered</w:t>
            </w:r>
          </w:p>
        </w:tc>
      </w:tr>
      <w:tr w:rsidR="000A21FC" w:rsidRPr="002333D7" w14:paraId="07691B0E" w14:textId="77777777" w:rsidTr="007F5E34">
        <w:trPr>
          <w:trHeight w:hRule="exact" w:val="330"/>
          <w:jc w:val="center"/>
        </w:trPr>
        <w:tc>
          <w:tcPr>
            <w:tcW w:w="4311" w:type="dxa"/>
          </w:tcPr>
          <w:p w14:paraId="313D8ACF" w14:textId="77777777" w:rsidR="000A21FC" w:rsidRPr="002333D7" w:rsidRDefault="000A21FC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Dizziness</w:t>
            </w:r>
          </w:p>
        </w:tc>
        <w:tc>
          <w:tcPr>
            <w:tcW w:w="5266" w:type="dxa"/>
          </w:tcPr>
          <w:p w14:paraId="2102E71E" w14:textId="77777777" w:rsidR="000A21FC" w:rsidRPr="002333D7" w:rsidRDefault="000A21FC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Sadness</w:t>
            </w:r>
          </w:p>
        </w:tc>
      </w:tr>
      <w:tr w:rsidR="000A21FC" w:rsidRPr="002333D7" w14:paraId="6A101830" w14:textId="77777777" w:rsidTr="007F5E34">
        <w:trPr>
          <w:trHeight w:hRule="exact" w:val="330"/>
          <w:jc w:val="center"/>
        </w:trPr>
        <w:tc>
          <w:tcPr>
            <w:tcW w:w="4311" w:type="dxa"/>
          </w:tcPr>
          <w:p w14:paraId="663FA18E" w14:textId="07F89F3C" w:rsidR="000A21FC" w:rsidRPr="002333D7" w:rsidRDefault="000A21FC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 xml:space="preserve">Nausea </w:t>
            </w:r>
            <w:r w:rsidR="007F5E34" w:rsidRPr="002333D7">
              <w:rPr>
                <w:rFonts w:ascii="Palatino" w:hAnsi="Palatino" w:cs="Arial"/>
                <w:sz w:val="22"/>
                <w:szCs w:val="22"/>
              </w:rPr>
              <w:t>or</w:t>
            </w:r>
            <w:r w:rsidRPr="002333D7">
              <w:rPr>
                <w:rFonts w:ascii="Palatino" w:hAnsi="Palatino" w:cs="Arial"/>
                <w:sz w:val="22"/>
                <w:szCs w:val="22"/>
              </w:rPr>
              <w:t xml:space="preserve"> vomiting</w:t>
            </w:r>
          </w:p>
        </w:tc>
        <w:tc>
          <w:tcPr>
            <w:tcW w:w="5266" w:type="dxa"/>
          </w:tcPr>
          <w:p w14:paraId="3225AAA4" w14:textId="77777777" w:rsidR="000A21FC" w:rsidRPr="002333D7" w:rsidRDefault="000A21FC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Nervousness or anxiety</w:t>
            </w:r>
          </w:p>
        </w:tc>
      </w:tr>
      <w:tr w:rsidR="000A21FC" w:rsidRPr="002333D7" w14:paraId="2851A1D6" w14:textId="77777777" w:rsidTr="007F5E34">
        <w:trPr>
          <w:trHeight w:hRule="exact" w:val="330"/>
          <w:jc w:val="center"/>
        </w:trPr>
        <w:tc>
          <w:tcPr>
            <w:tcW w:w="4311" w:type="dxa"/>
          </w:tcPr>
          <w:p w14:paraId="067CD5A3" w14:textId="77777777" w:rsidR="000A21FC" w:rsidRPr="002333D7" w:rsidRDefault="000A21FC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Blurred or fuzzy vision</w:t>
            </w:r>
          </w:p>
        </w:tc>
        <w:tc>
          <w:tcPr>
            <w:tcW w:w="5266" w:type="dxa"/>
          </w:tcPr>
          <w:p w14:paraId="7E1C8CC7" w14:textId="3D0970C5" w:rsidR="000A21FC" w:rsidRPr="002333D7" w:rsidRDefault="007F5E34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Difficulty concentrating</w:t>
            </w:r>
          </w:p>
        </w:tc>
      </w:tr>
      <w:tr w:rsidR="000A21FC" w:rsidRPr="002333D7" w14:paraId="65F1BD98" w14:textId="77777777" w:rsidTr="007F5E34">
        <w:trPr>
          <w:trHeight w:hRule="exact" w:val="330"/>
          <w:jc w:val="center"/>
        </w:trPr>
        <w:tc>
          <w:tcPr>
            <w:tcW w:w="4311" w:type="dxa"/>
          </w:tcPr>
          <w:p w14:paraId="5EBA45D0" w14:textId="77777777" w:rsidR="000A21FC" w:rsidRPr="002333D7" w:rsidRDefault="000A21FC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Sensitivity to light or sound</w:t>
            </w:r>
          </w:p>
        </w:tc>
        <w:tc>
          <w:tcPr>
            <w:tcW w:w="5266" w:type="dxa"/>
          </w:tcPr>
          <w:p w14:paraId="2B1529CF" w14:textId="272AD2A6" w:rsidR="000A21FC" w:rsidRPr="002333D7" w:rsidRDefault="007F5E34" w:rsidP="00346BFC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Difficulty remembering</w:t>
            </w:r>
          </w:p>
        </w:tc>
      </w:tr>
      <w:tr w:rsidR="007F5E34" w:rsidRPr="002333D7" w14:paraId="25A8EE5C" w14:textId="77777777" w:rsidTr="007F5E34">
        <w:trPr>
          <w:trHeight w:hRule="exact" w:val="330"/>
          <w:jc w:val="center"/>
        </w:trPr>
        <w:tc>
          <w:tcPr>
            <w:tcW w:w="4311" w:type="dxa"/>
          </w:tcPr>
          <w:p w14:paraId="0603506E" w14:textId="77777777" w:rsidR="007F5E34" w:rsidRPr="002333D7" w:rsidRDefault="007F5E34" w:rsidP="007F5E34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Balance problems</w:t>
            </w:r>
          </w:p>
        </w:tc>
        <w:tc>
          <w:tcPr>
            <w:tcW w:w="5266" w:type="dxa"/>
          </w:tcPr>
          <w:p w14:paraId="48314821" w14:textId="2A934652" w:rsidR="007F5E34" w:rsidRPr="002333D7" w:rsidRDefault="007F5E34" w:rsidP="007F5E34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Feeling like “in a fog”</w:t>
            </w:r>
          </w:p>
        </w:tc>
      </w:tr>
      <w:tr w:rsidR="007F5E34" w:rsidRPr="002333D7" w14:paraId="07F0BFF1" w14:textId="77777777" w:rsidTr="007F5E34">
        <w:trPr>
          <w:trHeight w:hRule="exact" w:val="330"/>
          <w:jc w:val="center"/>
        </w:trPr>
        <w:tc>
          <w:tcPr>
            <w:tcW w:w="4311" w:type="dxa"/>
          </w:tcPr>
          <w:p w14:paraId="5CCD0720" w14:textId="77777777" w:rsidR="007F5E34" w:rsidRPr="002333D7" w:rsidRDefault="007F5E34" w:rsidP="007F5E34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Feeling tired or having no energy</w:t>
            </w:r>
          </w:p>
        </w:tc>
        <w:tc>
          <w:tcPr>
            <w:tcW w:w="5266" w:type="dxa"/>
          </w:tcPr>
          <w:p w14:paraId="4097504F" w14:textId="0CCA712D" w:rsidR="007F5E34" w:rsidRPr="002333D7" w:rsidRDefault="007F5E34" w:rsidP="007F5E34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Feeling slowed down</w:t>
            </w:r>
          </w:p>
        </w:tc>
      </w:tr>
      <w:tr w:rsidR="007F5E34" w:rsidRPr="002333D7" w14:paraId="23A84CAD" w14:textId="77777777" w:rsidTr="007F5E34">
        <w:trPr>
          <w:trHeight w:hRule="exact" w:val="330"/>
          <w:jc w:val="center"/>
        </w:trPr>
        <w:tc>
          <w:tcPr>
            <w:tcW w:w="4311" w:type="dxa"/>
          </w:tcPr>
          <w:p w14:paraId="3A0040D7" w14:textId="77777777" w:rsidR="007F5E34" w:rsidRPr="002333D7" w:rsidRDefault="007F5E34" w:rsidP="007F5E34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Not thinking clearly</w:t>
            </w:r>
          </w:p>
        </w:tc>
        <w:tc>
          <w:tcPr>
            <w:tcW w:w="5266" w:type="dxa"/>
          </w:tcPr>
          <w:p w14:paraId="36C44C1A" w14:textId="1BCA04E8" w:rsidR="007F5E34" w:rsidRPr="002333D7" w:rsidRDefault="007F5E34" w:rsidP="007F5E34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Sleeping more or sleeping less</w:t>
            </w:r>
          </w:p>
        </w:tc>
      </w:tr>
      <w:tr w:rsidR="007F5E34" w:rsidRPr="002333D7" w14:paraId="35D1F47D" w14:textId="77777777" w:rsidTr="007F5E34">
        <w:trPr>
          <w:trHeight w:hRule="exact" w:val="330"/>
          <w:jc w:val="center"/>
        </w:trPr>
        <w:tc>
          <w:tcPr>
            <w:tcW w:w="4311" w:type="dxa"/>
          </w:tcPr>
          <w:p w14:paraId="0A924A6A" w14:textId="4D64735C" w:rsidR="007F5E34" w:rsidRPr="002333D7" w:rsidRDefault="007F5E34" w:rsidP="007F5E34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>“Don’t feel right”</w:t>
            </w:r>
          </w:p>
        </w:tc>
        <w:tc>
          <w:tcPr>
            <w:tcW w:w="5266" w:type="dxa"/>
          </w:tcPr>
          <w:p w14:paraId="293D7583" w14:textId="302AE610" w:rsidR="007F5E34" w:rsidRPr="002333D7" w:rsidRDefault="007F5E34" w:rsidP="007F5E34">
            <w:pPr>
              <w:numPr>
                <w:ilvl w:val="0"/>
                <w:numId w:val="3"/>
              </w:numPr>
              <w:ind w:left="357" w:hanging="357"/>
              <w:rPr>
                <w:rFonts w:ascii="Palatino" w:hAnsi="Palatino" w:cs="Arial"/>
                <w:sz w:val="22"/>
                <w:szCs w:val="22"/>
              </w:rPr>
            </w:pPr>
            <w:r w:rsidRPr="002333D7">
              <w:rPr>
                <w:rFonts w:ascii="Palatino" w:hAnsi="Palatino" w:cs="Arial"/>
                <w:sz w:val="22"/>
                <w:szCs w:val="22"/>
              </w:rPr>
              <w:t xml:space="preserve">Having a hard time falling asleep </w:t>
            </w:r>
          </w:p>
        </w:tc>
      </w:tr>
    </w:tbl>
    <w:p w14:paraId="5DD87FB3" w14:textId="77777777" w:rsidR="000A21FC" w:rsidRPr="002333D7" w:rsidRDefault="000A21FC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color w:val="000000"/>
          <w:sz w:val="20"/>
          <w:szCs w:val="22"/>
        </w:rPr>
      </w:pPr>
    </w:p>
    <w:p w14:paraId="3753FF71" w14:textId="0E03FBC4" w:rsidR="000A21FC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>What should I do if I suspect a concussion?</w:t>
      </w:r>
    </w:p>
    <w:p w14:paraId="3D3D82B6" w14:textId="5C816A45" w:rsidR="00346BFC" w:rsidRPr="002333D7" w:rsidRDefault="009918D2" w:rsidP="009918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Palatino" w:hAnsi="Palatino" w:cs="Calibri"/>
          <w:color w:val="E36C0A" w:themeColor="accent6" w:themeShade="BF"/>
          <w:sz w:val="22"/>
          <w:szCs w:val="22"/>
          <w:lang w:val="en-CA"/>
        </w:rPr>
      </w:pPr>
      <w:r w:rsidRPr="002333D7">
        <w:rPr>
          <w:rFonts w:ascii="Palatino" w:hAnsi="Palatino" w:cs="Calibri"/>
          <w:color w:val="000000"/>
          <w:sz w:val="22"/>
          <w:szCs w:val="22"/>
          <w:lang w:val="en-CA"/>
        </w:rPr>
        <w:t xml:space="preserve">In all cases of suspected concussion, the athlete should be removed from the activity immediately </w:t>
      </w:r>
      <w:r w:rsidRPr="002333D7">
        <w:rPr>
          <w:rFonts w:ascii="Palatino" w:hAnsi="Palatino" w:cs="Calibri"/>
          <w:color w:val="000000"/>
          <w:sz w:val="22"/>
          <w:szCs w:val="22"/>
          <w:lang w:val="en-CA"/>
        </w:rPr>
        <w:lastRenderedPageBreak/>
        <w:t xml:space="preserve">and undergo medical assessment as soon as possible. </w:t>
      </w:r>
      <w:r w:rsidR="000A21FC" w:rsidRPr="002333D7">
        <w:rPr>
          <w:rFonts w:ascii="Palatino" w:hAnsi="Palatino" w:cs="Calibri"/>
          <w:b/>
          <w:color w:val="E36C0A" w:themeColor="accent6" w:themeShade="BF"/>
          <w:sz w:val="22"/>
          <w:szCs w:val="22"/>
        </w:rPr>
        <w:t xml:space="preserve">It is important that </w:t>
      </w:r>
      <w:r w:rsidRPr="002333D7">
        <w:rPr>
          <w:rFonts w:ascii="Palatino" w:hAnsi="Palatino" w:cs="Calibri"/>
          <w:b/>
          <w:color w:val="E36C0A" w:themeColor="accent6" w:themeShade="BF"/>
          <w:sz w:val="22"/>
          <w:szCs w:val="22"/>
        </w:rPr>
        <w:t>all</w:t>
      </w:r>
      <w:r w:rsidR="000A21FC" w:rsidRPr="002333D7">
        <w:rPr>
          <w:rFonts w:ascii="Palatino" w:hAnsi="Palatino" w:cs="Calibri"/>
          <w:b/>
          <w:color w:val="E36C0A" w:themeColor="accent6" w:themeShade="BF"/>
          <w:sz w:val="22"/>
          <w:szCs w:val="22"/>
        </w:rPr>
        <w:t xml:space="preserve"> athletes with a concussion receive written medical clearance from a medical doctor or nurse practitioner before returning to sport activities</w:t>
      </w:r>
      <w:r w:rsidRPr="002333D7">
        <w:rPr>
          <w:rFonts w:ascii="Palatino" w:hAnsi="Palatino" w:cs="Calibri"/>
          <w:b/>
          <w:color w:val="E36C0A" w:themeColor="accent6" w:themeShade="BF"/>
          <w:sz w:val="22"/>
          <w:szCs w:val="22"/>
        </w:rPr>
        <w:t xml:space="preserve"> with a risk of contact or falls.</w:t>
      </w:r>
    </w:p>
    <w:p w14:paraId="48197427" w14:textId="77777777" w:rsidR="002333D7" w:rsidRDefault="002333D7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</w:p>
    <w:p w14:paraId="2B930900" w14:textId="77777777" w:rsidR="002333D7" w:rsidRDefault="002333D7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</w:p>
    <w:p w14:paraId="56475DD8" w14:textId="1389E140" w:rsidR="000A21FC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color w:val="FB0207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 xml:space="preserve">When can the athlete return to school and sport? </w:t>
      </w:r>
    </w:p>
    <w:p w14:paraId="3AEA46E2" w14:textId="124F7C5D" w:rsidR="000F671B" w:rsidRPr="002333D7" w:rsidRDefault="000A21FC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color w:val="000000"/>
          <w:sz w:val="22"/>
          <w:szCs w:val="22"/>
          <w:lang w:val="en-CA"/>
        </w:rPr>
      </w:pPr>
      <w:r w:rsidRPr="002333D7">
        <w:rPr>
          <w:rFonts w:ascii="Palatino" w:hAnsi="Palatino" w:cs="Calibri"/>
          <w:color w:val="000000"/>
          <w:sz w:val="22"/>
          <w:szCs w:val="22"/>
        </w:rPr>
        <w:t xml:space="preserve">It is important that all athletes diagnosed with a concussion follow a step-wise return to school </w:t>
      </w:r>
      <w:r w:rsidR="009918D2" w:rsidRPr="002333D7">
        <w:rPr>
          <w:rFonts w:ascii="Palatino" w:hAnsi="Palatino" w:cs="Calibri"/>
          <w:color w:val="000000"/>
          <w:sz w:val="22"/>
          <w:szCs w:val="22"/>
        </w:rPr>
        <w:t xml:space="preserve">(if applicable) </w:t>
      </w:r>
      <w:r w:rsidRPr="002333D7">
        <w:rPr>
          <w:rFonts w:ascii="Palatino" w:hAnsi="Palatino" w:cs="Calibri"/>
          <w:color w:val="000000"/>
          <w:sz w:val="22"/>
          <w:szCs w:val="22"/>
        </w:rPr>
        <w:t xml:space="preserve">and sports-related activities that includes the following Return-to-School and Return-to-Sport Strategies. </w:t>
      </w:r>
      <w:r w:rsidR="009918D2" w:rsidRPr="002333D7">
        <w:rPr>
          <w:rFonts w:ascii="Palatino" w:hAnsi="Palatino" w:cs="Calibri"/>
          <w:color w:val="000000"/>
          <w:sz w:val="22"/>
          <w:szCs w:val="22"/>
          <w:lang w:val="en-CA"/>
        </w:rPr>
        <w:t xml:space="preserve">Note that these strategies begin at the same time, can happen concurrently and the first step of both is the same. </w:t>
      </w:r>
      <w:r w:rsidR="009918D2" w:rsidRPr="002333D7">
        <w:rPr>
          <w:rFonts w:ascii="Palatino" w:hAnsi="Palatino" w:cs="Calibri"/>
          <w:sz w:val="22"/>
          <w:szCs w:val="22"/>
        </w:rPr>
        <w:t>It is important that athletes return to full-time school activities, if applicable, and provide a medical clearance letter before progressing to step 4 of return to sport</w:t>
      </w:r>
      <w:r w:rsidRPr="002333D7">
        <w:rPr>
          <w:rFonts w:ascii="Palatino" w:hAnsi="Palatino" w:cs="Calibri"/>
          <w:color w:val="000000"/>
          <w:sz w:val="22"/>
          <w:szCs w:val="22"/>
        </w:rPr>
        <w:t>.</w:t>
      </w:r>
    </w:p>
    <w:p w14:paraId="6DC1974A" w14:textId="77777777" w:rsidR="00D7793A" w:rsidRPr="002333D7" w:rsidRDefault="00D7793A" w:rsidP="00D7793A">
      <w:pPr>
        <w:pStyle w:val="NoSpacing"/>
        <w:rPr>
          <w:rFonts w:ascii="Palatino" w:hAnsi="Palatino"/>
        </w:rPr>
      </w:pPr>
    </w:p>
    <w:p w14:paraId="36D5DEE8" w14:textId="0BD3DAA8" w:rsidR="00D7793A" w:rsidRPr="002333D7" w:rsidRDefault="0073527F" w:rsidP="00D779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Palatino" w:hAnsi="Palatino" w:cs="Calibri"/>
          <w:bCs/>
          <w:sz w:val="22"/>
          <w:szCs w:val="22"/>
          <w:vertAlign w:val="superscript"/>
        </w:rPr>
      </w:pPr>
      <w:r w:rsidRPr="002333D7">
        <w:rPr>
          <w:rFonts w:ascii="Palatino" w:hAnsi="Palatino" w:cs="Calibri"/>
          <w:b/>
          <w:bCs/>
          <w:sz w:val="22"/>
          <w:szCs w:val="22"/>
        </w:rPr>
        <w:t>Return-to-School Strategy</w:t>
      </w:r>
    </w:p>
    <w:tbl>
      <w:tblPr>
        <w:tblStyle w:val="TableGrid"/>
        <w:tblW w:w="964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2538"/>
        <w:gridCol w:w="4577"/>
        <w:gridCol w:w="2039"/>
      </w:tblGrid>
      <w:tr w:rsidR="009918D2" w:rsidRPr="002333D7" w14:paraId="44197BAB" w14:textId="77777777" w:rsidTr="006D069F">
        <w:trPr>
          <w:trHeight w:val="170"/>
          <w:jc w:val="center"/>
        </w:trPr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8FE76FC" w14:textId="77777777" w:rsidR="009918D2" w:rsidRPr="002333D7" w:rsidRDefault="009918D2" w:rsidP="008A1757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Step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45276954" w14:textId="77777777" w:rsidR="009918D2" w:rsidRPr="002333D7" w:rsidRDefault="009918D2" w:rsidP="008A1757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Activity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140095CF" w14:textId="77777777" w:rsidR="009918D2" w:rsidRPr="002333D7" w:rsidRDefault="009918D2" w:rsidP="008A1757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Description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57FD4F4" w14:textId="77777777" w:rsidR="009918D2" w:rsidRPr="002333D7" w:rsidRDefault="009918D2" w:rsidP="008A1757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Goal of each step</w:t>
            </w:r>
          </w:p>
        </w:tc>
      </w:tr>
      <w:tr w:rsidR="009918D2" w:rsidRPr="002333D7" w14:paraId="359267C7" w14:textId="77777777" w:rsidTr="006D069F">
        <w:trPr>
          <w:trHeight w:val="814"/>
          <w:jc w:val="center"/>
        </w:trPr>
        <w:tc>
          <w:tcPr>
            <w:tcW w:w="489" w:type="dxa"/>
            <w:shd w:val="clear" w:color="auto" w:fill="AFD135"/>
          </w:tcPr>
          <w:p w14:paraId="20AA1FAC" w14:textId="77777777" w:rsidR="009918D2" w:rsidRPr="002333D7" w:rsidRDefault="009918D2" w:rsidP="008A1757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1</w:t>
            </w:r>
          </w:p>
        </w:tc>
        <w:tc>
          <w:tcPr>
            <w:tcW w:w="2538" w:type="dxa"/>
          </w:tcPr>
          <w:p w14:paraId="398DC713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Activities of daily living and relative rest (first 24-48 hours) </w:t>
            </w:r>
          </w:p>
        </w:tc>
        <w:tc>
          <w:tcPr>
            <w:tcW w:w="4577" w:type="dxa"/>
          </w:tcPr>
          <w:p w14:paraId="0F1B0995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Typical activities at home (e.g. preparing meals, social interactions, light walking). Minimize screen time.</w:t>
            </w:r>
          </w:p>
        </w:tc>
        <w:tc>
          <w:tcPr>
            <w:tcW w:w="2039" w:type="dxa"/>
          </w:tcPr>
          <w:p w14:paraId="1B4B5F44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Gradual reintroduction of typical activities</w:t>
            </w:r>
          </w:p>
        </w:tc>
      </w:tr>
      <w:tr w:rsidR="009918D2" w:rsidRPr="002333D7" w14:paraId="0C2159D8" w14:textId="77777777" w:rsidTr="006D069F">
        <w:trPr>
          <w:trHeight w:val="558"/>
          <w:jc w:val="center"/>
        </w:trPr>
        <w:tc>
          <w:tcPr>
            <w:tcW w:w="489" w:type="dxa"/>
            <w:shd w:val="clear" w:color="auto" w:fill="AFD135"/>
          </w:tcPr>
          <w:p w14:paraId="4CA42059" w14:textId="77777777" w:rsidR="009918D2" w:rsidRPr="002333D7" w:rsidRDefault="009918D2" w:rsidP="008A1757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2</w:t>
            </w:r>
          </w:p>
        </w:tc>
        <w:tc>
          <w:tcPr>
            <w:tcW w:w="2538" w:type="dxa"/>
          </w:tcPr>
          <w:p w14:paraId="4F79D51E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School activities with encouragement to return to school</w:t>
            </w: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br/>
              <w:t xml:space="preserve">(as tolerated) </w:t>
            </w:r>
          </w:p>
        </w:tc>
        <w:tc>
          <w:tcPr>
            <w:tcW w:w="4577" w:type="dxa"/>
          </w:tcPr>
          <w:p w14:paraId="0FF1B120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Homework, reading or other light cognitive activities at school or home. Take breaks and adapt activities as needed. Gradually resume screen time, as tolerated.</w:t>
            </w:r>
          </w:p>
        </w:tc>
        <w:tc>
          <w:tcPr>
            <w:tcW w:w="2039" w:type="dxa"/>
          </w:tcPr>
          <w:p w14:paraId="4624C834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Increase tolerance to cognitive work and connect socially with peers</w:t>
            </w:r>
          </w:p>
        </w:tc>
      </w:tr>
      <w:tr w:rsidR="009918D2" w:rsidRPr="002333D7" w14:paraId="2C8B0EC1" w14:textId="77777777" w:rsidTr="006D069F">
        <w:trPr>
          <w:trHeight w:val="835"/>
          <w:jc w:val="center"/>
        </w:trPr>
        <w:tc>
          <w:tcPr>
            <w:tcW w:w="489" w:type="dxa"/>
            <w:shd w:val="clear" w:color="auto" w:fill="AFD135"/>
          </w:tcPr>
          <w:p w14:paraId="76807CF8" w14:textId="77777777" w:rsidR="009918D2" w:rsidRPr="002333D7" w:rsidRDefault="009918D2" w:rsidP="008A1757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3</w:t>
            </w:r>
          </w:p>
        </w:tc>
        <w:tc>
          <w:tcPr>
            <w:tcW w:w="2538" w:type="dxa"/>
          </w:tcPr>
          <w:p w14:paraId="3A473D91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Part-time or full days at school with accommodations</w:t>
            </w:r>
          </w:p>
        </w:tc>
        <w:tc>
          <w:tcPr>
            <w:tcW w:w="4577" w:type="dxa"/>
          </w:tcPr>
          <w:p w14:paraId="5A11A6BC" w14:textId="77777777" w:rsidR="009918D2" w:rsidRPr="002333D7" w:rsidRDefault="009918D2" w:rsidP="008A1757">
            <w:pPr>
              <w:pStyle w:val="NormalWeb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 xml:space="preserve">Gradually reintroduce schoolwork. Part-time school days with access to breaks and other accommodations may be required. Gradually reduce accommodations related to the concussion and increase workload. </w:t>
            </w:r>
          </w:p>
        </w:tc>
        <w:tc>
          <w:tcPr>
            <w:tcW w:w="2039" w:type="dxa"/>
          </w:tcPr>
          <w:p w14:paraId="723669F0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Increase academic activities</w:t>
            </w:r>
          </w:p>
        </w:tc>
      </w:tr>
      <w:tr w:rsidR="009918D2" w:rsidRPr="002333D7" w14:paraId="00E3F3FC" w14:textId="77777777" w:rsidTr="006D069F">
        <w:trPr>
          <w:trHeight w:val="460"/>
          <w:jc w:val="center"/>
        </w:trPr>
        <w:tc>
          <w:tcPr>
            <w:tcW w:w="489" w:type="dxa"/>
            <w:shd w:val="clear" w:color="auto" w:fill="AFD135"/>
          </w:tcPr>
          <w:p w14:paraId="6DC1D19C" w14:textId="77777777" w:rsidR="009918D2" w:rsidRPr="002333D7" w:rsidRDefault="009918D2" w:rsidP="008A1757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4</w:t>
            </w:r>
          </w:p>
        </w:tc>
        <w:tc>
          <w:tcPr>
            <w:tcW w:w="2538" w:type="dxa"/>
          </w:tcPr>
          <w:p w14:paraId="3F934329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Return to school full-time</w:t>
            </w:r>
          </w:p>
        </w:tc>
        <w:tc>
          <w:tcPr>
            <w:tcW w:w="4577" w:type="dxa"/>
          </w:tcPr>
          <w:p w14:paraId="0F844E8B" w14:textId="77777777" w:rsidR="009918D2" w:rsidRPr="002333D7" w:rsidRDefault="009918D2" w:rsidP="008A1757">
            <w:pPr>
              <w:pStyle w:val="NormalWeb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Return to full days at school and academic activities, without accommodations related to the concussion.</w:t>
            </w:r>
          </w:p>
        </w:tc>
        <w:tc>
          <w:tcPr>
            <w:tcW w:w="2039" w:type="dxa"/>
          </w:tcPr>
          <w:p w14:paraId="61C5EB62" w14:textId="77777777" w:rsidR="009918D2" w:rsidRPr="002333D7" w:rsidRDefault="009918D2" w:rsidP="008A1757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Return to full academic activities</w:t>
            </w:r>
          </w:p>
        </w:tc>
      </w:tr>
    </w:tbl>
    <w:p w14:paraId="67C91A2F" w14:textId="015B14E8" w:rsidR="009918D2" w:rsidRPr="002333D7" w:rsidRDefault="009918D2" w:rsidP="009918D2">
      <w:pPr>
        <w:pStyle w:val="NoSpacing"/>
        <w:rPr>
          <w:rFonts w:ascii="Palatino" w:hAnsi="Palatino"/>
        </w:rPr>
      </w:pPr>
    </w:p>
    <w:p w14:paraId="3D53F8D7" w14:textId="5126F310" w:rsidR="005A6D28" w:rsidRPr="002333D7" w:rsidRDefault="00FB7B3B" w:rsidP="00D779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Palatino" w:hAnsi="Palatino" w:cs="Calibri"/>
          <w:b/>
          <w:bCs/>
          <w:sz w:val="22"/>
          <w:szCs w:val="22"/>
        </w:rPr>
      </w:pPr>
      <w:r w:rsidRPr="002333D7">
        <w:rPr>
          <w:rFonts w:ascii="Palatino" w:hAnsi="Palatino" w:cs="Calibri"/>
          <w:b/>
          <w:bCs/>
          <w:sz w:val="22"/>
          <w:szCs w:val="22"/>
        </w:rPr>
        <w:t>Return-to-Sport Strategy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2480"/>
        <w:gridCol w:w="3885"/>
        <w:gridCol w:w="2858"/>
      </w:tblGrid>
      <w:tr w:rsidR="009918D2" w:rsidRPr="002333D7" w14:paraId="69C614FA" w14:textId="77777777" w:rsidTr="009918D2">
        <w:trPr>
          <w:trHeight w:val="170"/>
          <w:jc w:val="center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7E12A68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color w:val="000000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color w:val="000000"/>
                <w:sz w:val="20"/>
                <w:szCs w:val="20"/>
              </w:rPr>
              <w:t>Step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14:paraId="3424A34F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bCs/>
                <w:color w:val="000000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894" w:type="dxa"/>
            <w:shd w:val="clear" w:color="auto" w:fill="D9D9D9" w:themeFill="background1" w:themeFillShade="D9"/>
            <w:vAlign w:val="center"/>
          </w:tcPr>
          <w:p w14:paraId="7C99EB22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bCs/>
                <w:color w:val="000000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37DE6499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bCs/>
                <w:color w:val="000000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bCs/>
                <w:sz w:val="20"/>
                <w:szCs w:val="20"/>
              </w:rPr>
              <w:t>Goal of each step</w:t>
            </w:r>
          </w:p>
        </w:tc>
      </w:tr>
      <w:tr w:rsidR="009918D2" w:rsidRPr="002333D7" w14:paraId="713A97EC" w14:textId="77777777" w:rsidTr="009918D2">
        <w:trPr>
          <w:trHeight w:val="537"/>
          <w:jc w:val="center"/>
        </w:trPr>
        <w:tc>
          <w:tcPr>
            <w:tcW w:w="493" w:type="dxa"/>
            <w:shd w:val="clear" w:color="auto" w:fill="AFD135"/>
          </w:tcPr>
          <w:p w14:paraId="6F1F9B07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1</w:t>
            </w:r>
          </w:p>
        </w:tc>
        <w:tc>
          <w:tcPr>
            <w:tcW w:w="2484" w:type="dxa"/>
            <w:shd w:val="clear" w:color="auto" w:fill="auto"/>
          </w:tcPr>
          <w:p w14:paraId="2A8B3E13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Activities of daily living and relative rest (first 24-48 hours) </w:t>
            </w:r>
          </w:p>
        </w:tc>
        <w:tc>
          <w:tcPr>
            <w:tcW w:w="3894" w:type="dxa"/>
            <w:shd w:val="clear" w:color="auto" w:fill="auto"/>
          </w:tcPr>
          <w:p w14:paraId="3AD93359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Typical activities at home (e.g. preparing meals, social interactions, light walking). Minimize screen time.</w:t>
            </w:r>
          </w:p>
        </w:tc>
        <w:tc>
          <w:tcPr>
            <w:tcW w:w="2863" w:type="dxa"/>
            <w:shd w:val="clear" w:color="auto" w:fill="auto"/>
          </w:tcPr>
          <w:p w14:paraId="3993AC02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Gradual reintroduction of typical activities.</w:t>
            </w:r>
          </w:p>
        </w:tc>
      </w:tr>
      <w:tr w:rsidR="009918D2" w:rsidRPr="002333D7" w14:paraId="0C07DC92" w14:textId="77777777" w:rsidTr="009918D2">
        <w:trPr>
          <w:trHeight w:val="587"/>
          <w:jc w:val="center"/>
        </w:trPr>
        <w:tc>
          <w:tcPr>
            <w:tcW w:w="493" w:type="dxa"/>
            <w:shd w:val="clear" w:color="auto" w:fill="AFD135"/>
          </w:tcPr>
          <w:p w14:paraId="6FE338B6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2</w:t>
            </w:r>
          </w:p>
        </w:tc>
        <w:tc>
          <w:tcPr>
            <w:tcW w:w="2484" w:type="dxa"/>
            <w:shd w:val="clear" w:color="auto" w:fill="auto"/>
          </w:tcPr>
          <w:p w14:paraId="7B03813E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2A: Light effort aerobic exercise</w:t>
            </w:r>
          </w:p>
          <w:p w14:paraId="508233B7" w14:textId="77777777" w:rsidR="009918D2" w:rsidRPr="002333D7" w:rsidRDefault="009918D2" w:rsidP="008A1757">
            <w:pPr>
              <w:pStyle w:val="NoSpacing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2B: Moderate effort aerobic exercise</w:t>
            </w:r>
          </w:p>
        </w:tc>
        <w:tc>
          <w:tcPr>
            <w:tcW w:w="3894" w:type="dxa"/>
            <w:shd w:val="clear" w:color="auto" w:fill="auto"/>
          </w:tcPr>
          <w:p w14:paraId="2E06C7A0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 xml:space="preserve">Walking or stationary cycling at slow to medium pace. </w:t>
            </w: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May begin light resistance training. Gradually increase intensity of aerobic activities, such as stationary cycling and walking at a brisk pace.</w:t>
            </w:r>
          </w:p>
        </w:tc>
        <w:tc>
          <w:tcPr>
            <w:tcW w:w="2863" w:type="dxa"/>
            <w:shd w:val="clear" w:color="auto" w:fill="auto"/>
          </w:tcPr>
          <w:p w14:paraId="55251E4A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Increase heart rate.</w:t>
            </w:r>
          </w:p>
        </w:tc>
      </w:tr>
      <w:tr w:rsidR="009918D2" w:rsidRPr="002333D7" w14:paraId="3C33FCFA" w14:textId="77777777" w:rsidTr="009918D2">
        <w:trPr>
          <w:trHeight w:val="531"/>
          <w:jc w:val="center"/>
        </w:trPr>
        <w:tc>
          <w:tcPr>
            <w:tcW w:w="493" w:type="dxa"/>
            <w:shd w:val="clear" w:color="auto" w:fill="AFD135"/>
          </w:tcPr>
          <w:p w14:paraId="24A57ECB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3</w:t>
            </w:r>
          </w:p>
        </w:tc>
        <w:tc>
          <w:tcPr>
            <w:tcW w:w="2484" w:type="dxa"/>
            <w:shd w:val="clear" w:color="auto" w:fill="auto"/>
          </w:tcPr>
          <w:p w14:paraId="7BFDFC99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Individual sport-specific activities, without risk of inadvertent head impact</w:t>
            </w:r>
          </w:p>
        </w:tc>
        <w:tc>
          <w:tcPr>
            <w:tcW w:w="3894" w:type="dxa"/>
            <w:shd w:val="clear" w:color="auto" w:fill="auto"/>
          </w:tcPr>
          <w:p w14:paraId="59D06507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Add sport-specific activities (e.g., running, changing direction, individual drills). Perform activities individually and under supervision.</w:t>
            </w:r>
          </w:p>
        </w:tc>
        <w:tc>
          <w:tcPr>
            <w:tcW w:w="2863" w:type="dxa"/>
            <w:shd w:val="clear" w:color="auto" w:fill="auto"/>
          </w:tcPr>
          <w:p w14:paraId="2AC0A984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Increase the intensity of aerobic activities and introduce low-risk sport- specific movements.</w:t>
            </w:r>
          </w:p>
        </w:tc>
      </w:tr>
      <w:tr w:rsidR="009918D2" w:rsidRPr="002333D7" w14:paraId="1E1E9196" w14:textId="77777777" w:rsidTr="009918D2">
        <w:trPr>
          <w:trHeight w:val="354"/>
          <w:jc w:val="center"/>
        </w:trPr>
        <w:tc>
          <w:tcPr>
            <w:tcW w:w="9734" w:type="dxa"/>
            <w:gridSpan w:val="4"/>
            <w:shd w:val="clear" w:color="auto" w:fill="00A3DA"/>
            <w:vAlign w:val="center"/>
          </w:tcPr>
          <w:p w14:paraId="317CDC5C" w14:textId="77777777" w:rsidR="009918D2" w:rsidRPr="002333D7" w:rsidRDefault="009918D2" w:rsidP="009918D2">
            <w:pPr>
              <w:jc w:val="center"/>
              <w:rPr>
                <w:rFonts w:ascii="Palatino" w:hAnsi="Palatino" w:cs="Calibri"/>
                <w:b/>
                <w:bCs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bCs/>
                <w:sz w:val="20"/>
                <w:szCs w:val="20"/>
              </w:rPr>
              <w:lastRenderedPageBreak/>
              <w:t>Medical clearance</w:t>
            </w:r>
          </w:p>
        </w:tc>
      </w:tr>
      <w:tr w:rsidR="009918D2" w:rsidRPr="002333D7" w14:paraId="57C7E421" w14:textId="77777777" w:rsidTr="009918D2">
        <w:trPr>
          <w:trHeight w:val="550"/>
          <w:jc w:val="center"/>
        </w:trPr>
        <w:tc>
          <w:tcPr>
            <w:tcW w:w="493" w:type="dxa"/>
            <w:shd w:val="clear" w:color="auto" w:fill="AFD135"/>
          </w:tcPr>
          <w:p w14:paraId="15C3EB01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4</w:t>
            </w:r>
          </w:p>
        </w:tc>
        <w:tc>
          <w:tcPr>
            <w:tcW w:w="2484" w:type="dxa"/>
            <w:shd w:val="clear" w:color="auto" w:fill="auto"/>
          </w:tcPr>
          <w:p w14:paraId="181B5218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Non-contact training drills and activities</w:t>
            </w:r>
          </w:p>
        </w:tc>
        <w:tc>
          <w:tcPr>
            <w:tcW w:w="3894" w:type="dxa"/>
            <w:shd w:val="clear" w:color="auto" w:fill="auto"/>
          </w:tcPr>
          <w:p w14:paraId="6B291631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Exercises with no body contact at high intensity. More challenging drills and activities (e.g., passing drills, multi-athlete training and practices).</w:t>
            </w:r>
          </w:p>
        </w:tc>
        <w:tc>
          <w:tcPr>
            <w:tcW w:w="2863" w:type="dxa"/>
            <w:shd w:val="clear" w:color="auto" w:fill="auto"/>
          </w:tcPr>
          <w:p w14:paraId="22454DD7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Resume usual intensity of exercise, co-ordination and activity-related cognitive skills. </w:t>
            </w:r>
          </w:p>
        </w:tc>
      </w:tr>
      <w:tr w:rsidR="009918D2" w:rsidRPr="002333D7" w14:paraId="6D286D81" w14:textId="77777777" w:rsidTr="009918D2">
        <w:trPr>
          <w:trHeight w:val="348"/>
          <w:jc w:val="center"/>
        </w:trPr>
        <w:tc>
          <w:tcPr>
            <w:tcW w:w="493" w:type="dxa"/>
            <w:shd w:val="clear" w:color="auto" w:fill="AFD135"/>
          </w:tcPr>
          <w:p w14:paraId="2A87BA94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5</w:t>
            </w:r>
          </w:p>
        </w:tc>
        <w:tc>
          <w:tcPr>
            <w:tcW w:w="2484" w:type="dxa"/>
            <w:shd w:val="clear" w:color="auto" w:fill="auto"/>
          </w:tcPr>
          <w:p w14:paraId="340D8B85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Return to all non- competitive activities, full-contact practice and physical education activities </w:t>
            </w:r>
          </w:p>
        </w:tc>
        <w:tc>
          <w:tcPr>
            <w:tcW w:w="3894" w:type="dxa"/>
            <w:shd w:val="clear" w:color="auto" w:fill="auto"/>
          </w:tcPr>
          <w:p w14:paraId="06AE394C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Progress to higher-risk activities including typical training activities, full-contact sport practices and physical education class activities. Do not participate in competitive gameplay.</w:t>
            </w:r>
          </w:p>
        </w:tc>
        <w:tc>
          <w:tcPr>
            <w:tcW w:w="2863" w:type="dxa"/>
            <w:shd w:val="clear" w:color="auto" w:fill="auto"/>
          </w:tcPr>
          <w:p w14:paraId="64D8D320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2333D7">
              <w:rPr>
                <w:rFonts w:ascii="Palatino" w:hAnsi="Palatino" w:cs="Calibri"/>
                <w:sz w:val="20"/>
                <w:szCs w:val="20"/>
                <w:lang w:val="en-CA"/>
              </w:rPr>
              <w:t>Return to activities that have a risk of falling or body contact, restore confidence and assess functional skills by coaching staff.</w:t>
            </w:r>
          </w:p>
        </w:tc>
      </w:tr>
      <w:tr w:rsidR="009918D2" w:rsidRPr="002333D7" w14:paraId="6F29B51D" w14:textId="77777777" w:rsidTr="006D069F">
        <w:trPr>
          <w:trHeight w:val="287"/>
          <w:jc w:val="center"/>
        </w:trPr>
        <w:tc>
          <w:tcPr>
            <w:tcW w:w="493" w:type="dxa"/>
            <w:shd w:val="clear" w:color="auto" w:fill="AFD135"/>
          </w:tcPr>
          <w:p w14:paraId="42FDE9DF" w14:textId="77777777" w:rsidR="009918D2" w:rsidRPr="002333D7" w:rsidRDefault="009918D2" w:rsidP="008A1757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b/>
                <w:sz w:val="20"/>
                <w:szCs w:val="20"/>
              </w:rPr>
              <w:t>6</w:t>
            </w:r>
          </w:p>
        </w:tc>
        <w:tc>
          <w:tcPr>
            <w:tcW w:w="2484" w:type="dxa"/>
            <w:shd w:val="clear" w:color="auto" w:fill="auto"/>
          </w:tcPr>
          <w:p w14:paraId="2201DB2B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Return to sport</w:t>
            </w:r>
          </w:p>
        </w:tc>
        <w:tc>
          <w:tcPr>
            <w:tcW w:w="3894" w:type="dxa"/>
            <w:shd w:val="clear" w:color="auto" w:fill="auto"/>
          </w:tcPr>
          <w:p w14:paraId="3C41BB37" w14:textId="77777777" w:rsidR="009918D2" w:rsidRPr="002333D7" w:rsidRDefault="009918D2" w:rsidP="008A1757">
            <w:pPr>
              <w:pStyle w:val="NormalWeb"/>
              <w:rPr>
                <w:rFonts w:ascii="Palatino" w:hAnsi="Palatino" w:cs="Calibri"/>
                <w:sz w:val="20"/>
                <w:szCs w:val="20"/>
              </w:rPr>
            </w:pPr>
            <w:r w:rsidRPr="002333D7">
              <w:rPr>
                <w:rFonts w:ascii="Palatino" w:hAnsi="Palatino" w:cs="Calibri"/>
                <w:sz w:val="20"/>
                <w:szCs w:val="20"/>
              </w:rPr>
              <w:t>Unrestricted sport and physical activity</w:t>
            </w:r>
          </w:p>
        </w:tc>
        <w:tc>
          <w:tcPr>
            <w:tcW w:w="2863" w:type="dxa"/>
            <w:shd w:val="clear" w:color="auto" w:fill="auto"/>
          </w:tcPr>
          <w:p w14:paraId="40B80878" w14:textId="77777777" w:rsidR="009918D2" w:rsidRPr="002333D7" w:rsidRDefault="009918D2" w:rsidP="008A1757">
            <w:pPr>
              <w:rPr>
                <w:rFonts w:ascii="Palatino" w:hAnsi="Palatino" w:cs="Calibri"/>
                <w:sz w:val="20"/>
                <w:szCs w:val="20"/>
              </w:rPr>
            </w:pPr>
          </w:p>
        </w:tc>
      </w:tr>
    </w:tbl>
    <w:p w14:paraId="60304E34" w14:textId="77777777" w:rsidR="009918D2" w:rsidRPr="002333D7" w:rsidRDefault="00A42C4A" w:rsidP="009918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/>
        <w:jc w:val="right"/>
        <w:rPr>
          <w:rFonts w:ascii="Palatino" w:hAnsi="Palatino" w:cs="Calibri"/>
          <w:i/>
          <w:iCs/>
          <w:color w:val="000000"/>
          <w:sz w:val="21"/>
          <w:szCs w:val="21"/>
          <w:lang w:val="en-CA"/>
        </w:rPr>
      </w:pPr>
      <w:r w:rsidRPr="002333D7">
        <w:rPr>
          <w:rFonts w:ascii="Palatino" w:hAnsi="Palatino" w:cs="Calibri"/>
          <w:i/>
          <w:iCs/>
          <w:color w:val="000000"/>
          <w:sz w:val="21"/>
          <w:szCs w:val="21"/>
        </w:rPr>
        <w:t>Tables adapted from:</w:t>
      </w:r>
      <w:r w:rsidR="009918D2" w:rsidRPr="002333D7">
        <w:rPr>
          <w:rFonts w:ascii="Palatino" w:hAnsi="Palatino" w:cs="Calibri"/>
          <w:i/>
          <w:iCs/>
          <w:color w:val="000000"/>
          <w:sz w:val="21"/>
          <w:szCs w:val="21"/>
        </w:rPr>
        <w:t xml:space="preserve"> </w:t>
      </w:r>
      <w:proofErr w:type="spellStart"/>
      <w:r w:rsidR="009918D2" w:rsidRPr="002333D7">
        <w:rPr>
          <w:rFonts w:ascii="Palatino" w:hAnsi="Palatino" w:cs="Calibri"/>
          <w:i/>
          <w:iCs/>
          <w:color w:val="000000"/>
          <w:sz w:val="21"/>
          <w:szCs w:val="21"/>
          <w:lang w:val="en-CA"/>
        </w:rPr>
        <w:t>Patricios</w:t>
      </w:r>
      <w:proofErr w:type="spellEnd"/>
      <w:r w:rsidR="009918D2" w:rsidRPr="002333D7">
        <w:rPr>
          <w:rFonts w:ascii="Palatino" w:hAnsi="Palatino" w:cs="Calibri"/>
          <w:i/>
          <w:iCs/>
          <w:color w:val="000000"/>
          <w:sz w:val="21"/>
          <w:szCs w:val="21"/>
          <w:lang w:val="en-CA"/>
        </w:rPr>
        <w:t xml:space="preserve">, Schneider et al., 2023; Reed, </w:t>
      </w:r>
      <w:proofErr w:type="spellStart"/>
      <w:r w:rsidR="009918D2" w:rsidRPr="002333D7">
        <w:rPr>
          <w:rFonts w:ascii="Palatino" w:hAnsi="Palatino" w:cs="Calibri"/>
          <w:i/>
          <w:iCs/>
          <w:color w:val="000000"/>
          <w:sz w:val="21"/>
          <w:szCs w:val="21"/>
          <w:lang w:val="en-CA"/>
        </w:rPr>
        <w:t>Zemek</w:t>
      </w:r>
      <w:proofErr w:type="spellEnd"/>
      <w:r w:rsidR="009918D2" w:rsidRPr="002333D7">
        <w:rPr>
          <w:rFonts w:ascii="Palatino" w:hAnsi="Palatino" w:cs="Calibri"/>
          <w:i/>
          <w:iCs/>
          <w:color w:val="000000"/>
          <w:sz w:val="21"/>
          <w:szCs w:val="21"/>
          <w:lang w:val="en-CA"/>
        </w:rPr>
        <w:t xml:space="preserve"> et al., 2023</w:t>
      </w:r>
    </w:p>
    <w:p w14:paraId="5960D4BD" w14:textId="38351D1F" w:rsidR="003657C5" w:rsidRPr="002333D7" w:rsidRDefault="00A42C4A" w:rsidP="009918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Palatino" w:hAnsi="Palatino" w:cs="Calibri"/>
          <w:i/>
          <w:iCs/>
          <w:color w:val="000000"/>
          <w:sz w:val="22"/>
          <w:szCs w:val="22"/>
        </w:rPr>
      </w:pPr>
      <w:r w:rsidRPr="002333D7">
        <w:rPr>
          <w:rFonts w:ascii="Palatino" w:hAnsi="Palatino" w:cs="Calibri"/>
          <w:i/>
          <w:iCs/>
          <w:color w:val="000000"/>
          <w:sz w:val="22"/>
          <w:szCs w:val="22"/>
        </w:rPr>
        <w:t xml:space="preserve"> </w:t>
      </w:r>
    </w:p>
    <w:p w14:paraId="2ED84AED" w14:textId="40BED2C9" w:rsidR="00A42C4A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>How long will it take for the athlete to recover?</w:t>
      </w:r>
    </w:p>
    <w:p w14:paraId="6F40A0F7" w14:textId="57DB9DFC" w:rsidR="003657C5" w:rsidRPr="002333D7" w:rsidRDefault="000A21FC" w:rsidP="00A42C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color w:val="000000"/>
          <w:sz w:val="22"/>
          <w:szCs w:val="22"/>
        </w:rPr>
      </w:pPr>
      <w:r w:rsidRPr="002333D7">
        <w:rPr>
          <w:rFonts w:ascii="Palatino" w:hAnsi="Palatino" w:cs="Calibri"/>
          <w:color w:val="000000"/>
          <w:sz w:val="22"/>
          <w:szCs w:val="22"/>
        </w:rPr>
        <w:t xml:space="preserve">Most athletes who sustain a concussion will make a complete recovery within </w:t>
      </w:r>
      <w:r w:rsidR="00A42C4A" w:rsidRPr="002333D7">
        <w:rPr>
          <w:rFonts w:ascii="Palatino" w:hAnsi="Palatino" w:cs="Calibri"/>
          <w:color w:val="000000"/>
          <w:sz w:val="22"/>
          <w:szCs w:val="22"/>
        </w:rPr>
        <w:t>four</w:t>
      </w:r>
      <w:r w:rsidRPr="002333D7">
        <w:rPr>
          <w:rFonts w:ascii="Palatino" w:hAnsi="Palatino" w:cs="Calibri"/>
          <w:color w:val="000000"/>
          <w:sz w:val="22"/>
          <w:szCs w:val="22"/>
        </w:rPr>
        <w:t xml:space="preserve"> weeks. Approximately 15-30% of patients will experience persist</w:t>
      </w:r>
      <w:r w:rsidR="00A42C4A" w:rsidRPr="002333D7">
        <w:rPr>
          <w:rFonts w:ascii="Palatino" w:hAnsi="Palatino" w:cs="Calibri"/>
          <w:color w:val="000000"/>
          <w:sz w:val="22"/>
          <w:szCs w:val="22"/>
        </w:rPr>
        <w:t>ing</w:t>
      </w:r>
      <w:r w:rsidRPr="002333D7">
        <w:rPr>
          <w:rFonts w:ascii="Palatino" w:hAnsi="Palatino" w:cs="Calibri"/>
          <w:color w:val="000000"/>
          <w:sz w:val="22"/>
          <w:szCs w:val="22"/>
        </w:rPr>
        <w:t xml:space="preserve"> symptoms </w:t>
      </w:r>
      <w:r w:rsidR="00A42C4A" w:rsidRPr="002333D7">
        <w:rPr>
          <w:rFonts w:ascii="Palatino" w:hAnsi="Palatino" w:cs="Calibri"/>
          <w:color w:val="000000"/>
          <w:sz w:val="22"/>
          <w:szCs w:val="22"/>
        </w:rPr>
        <w:t>(</w:t>
      </w:r>
      <w:r w:rsidRPr="002333D7">
        <w:rPr>
          <w:rFonts w:ascii="Palatino" w:hAnsi="Palatino" w:cs="Calibri"/>
          <w:color w:val="000000"/>
          <w:sz w:val="22"/>
          <w:szCs w:val="22"/>
        </w:rPr>
        <w:t>&gt;4 weeks) that may require additional medical assessment and management.</w:t>
      </w:r>
    </w:p>
    <w:p w14:paraId="41F2EC53" w14:textId="14A3E079" w:rsidR="00A42C4A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>How can I help prevent concussions and their consequences?</w:t>
      </w:r>
    </w:p>
    <w:p w14:paraId="3D6D8996" w14:textId="5A11FA83" w:rsidR="000A21FC" w:rsidRPr="002333D7" w:rsidRDefault="000A21FC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color w:val="000000"/>
          <w:sz w:val="22"/>
          <w:szCs w:val="22"/>
        </w:rPr>
      </w:pPr>
      <w:r w:rsidRPr="002333D7">
        <w:rPr>
          <w:rFonts w:ascii="Palatino" w:hAnsi="Palatino" w:cs="Calibri"/>
          <w:color w:val="000000"/>
          <w:sz w:val="22"/>
          <w:szCs w:val="22"/>
        </w:rPr>
        <w:t xml:space="preserve">Concussion prevention, recognition and management require athletes to follow the rules and regulations of their sport, respect </w:t>
      </w:r>
      <w:r w:rsidR="009918D2" w:rsidRPr="002333D7">
        <w:rPr>
          <w:rFonts w:ascii="Palatino" w:hAnsi="Palatino" w:cs="Calibri"/>
          <w:color w:val="000000"/>
          <w:sz w:val="22"/>
          <w:szCs w:val="22"/>
        </w:rPr>
        <w:t>other participants</w:t>
      </w:r>
      <w:r w:rsidRPr="002333D7">
        <w:rPr>
          <w:rFonts w:ascii="Palatino" w:hAnsi="Palatino" w:cs="Calibri"/>
          <w:color w:val="000000"/>
          <w:sz w:val="22"/>
          <w:szCs w:val="22"/>
        </w:rPr>
        <w:t>, avoid head contac</w:t>
      </w:r>
      <w:r w:rsidR="009918D2" w:rsidRPr="002333D7">
        <w:rPr>
          <w:rFonts w:ascii="Palatino" w:hAnsi="Palatino" w:cs="Calibri"/>
          <w:color w:val="000000"/>
          <w:sz w:val="22"/>
          <w:szCs w:val="22"/>
        </w:rPr>
        <w:t>t</w:t>
      </w:r>
      <w:r w:rsidRPr="002333D7">
        <w:rPr>
          <w:rFonts w:ascii="Palatino" w:hAnsi="Palatino" w:cs="Calibri"/>
          <w:color w:val="000000"/>
          <w:sz w:val="22"/>
          <w:szCs w:val="22"/>
        </w:rPr>
        <w:t xml:space="preserve"> and report suspected concussions. </w:t>
      </w:r>
    </w:p>
    <w:p w14:paraId="2E440CAB" w14:textId="59861E05" w:rsidR="000A21FC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color w:val="000000"/>
          <w:sz w:val="22"/>
          <w:szCs w:val="22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</w:rPr>
        <w:t xml:space="preserve">To learn more about concussions visit: </w:t>
      </w:r>
      <w:hyperlink r:id="rId8" w:history="1">
        <w:r w:rsidRPr="002333D7">
          <w:rPr>
            <w:rStyle w:val="Hyperlink"/>
            <w:rFonts w:ascii="Palatino" w:hAnsi="Palatino" w:cs="Calibri"/>
            <w:b/>
            <w:bCs/>
            <w:sz w:val="22"/>
            <w:szCs w:val="22"/>
          </w:rPr>
          <w:t>www.parachute.ca/concussion</w:t>
        </w:r>
      </w:hyperlink>
    </w:p>
    <w:p w14:paraId="03A6D969" w14:textId="77777777" w:rsidR="000A21FC" w:rsidRPr="002333D7" w:rsidRDefault="000A21FC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color w:val="0000FF"/>
          <w:sz w:val="22"/>
          <w:szCs w:val="22"/>
          <w:u w:val="single" w:color="0000FF"/>
        </w:rPr>
      </w:pPr>
    </w:p>
    <w:p w14:paraId="32EF4A17" w14:textId="528ABD12" w:rsidR="000A21FC" w:rsidRPr="002333D7" w:rsidRDefault="00A42C4A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rFonts w:ascii="Palatino" w:hAnsi="Palatino" w:cs="Calibri"/>
          <w:color w:val="000000"/>
          <w:sz w:val="22"/>
          <w:szCs w:val="22"/>
          <w:u w:color="0000FF"/>
        </w:rPr>
      </w:pPr>
      <w:r w:rsidRPr="002333D7">
        <w:rPr>
          <w:rFonts w:ascii="Palatino" w:hAnsi="Palatino" w:cs="Calibri"/>
          <w:b/>
          <w:bCs/>
          <w:color w:val="000000"/>
          <w:sz w:val="22"/>
          <w:szCs w:val="22"/>
          <w:u w:color="0000FF"/>
        </w:rPr>
        <w:t>Signatures (Optional</w:t>
      </w:r>
      <w:r w:rsidR="000A21FC" w:rsidRPr="002333D7">
        <w:rPr>
          <w:rFonts w:ascii="Palatino" w:hAnsi="Palatino" w:cs="Calibri"/>
          <w:b/>
          <w:bCs/>
          <w:color w:val="000000"/>
          <w:sz w:val="22"/>
          <w:szCs w:val="22"/>
          <w:u w:color="0000FF"/>
        </w:rPr>
        <w:t>):</w:t>
      </w:r>
      <w:r w:rsidR="000A21FC" w:rsidRPr="002333D7">
        <w:rPr>
          <w:rFonts w:ascii="Palatino" w:hAnsi="Palatino" w:cs="Calibri"/>
          <w:color w:val="000000"/>
          <w:sz w:val="22"/>
          <w:szCs w:val="22"/>
          <w:u w:color="0000FF"/>
        </w:rPr>
        <w:t xml:space="preserve"> The following signatures certify that the athlete and </w:t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>their</w:t>
      </w:r>
      <w:r w:rsidR="000A21FC" w:rsidRPr="002333D7">
        <w:rPr>
          <w:rFonts w:ascii="Palatino" w:hAnsi="Palatino" w:cs="Calibri"/>
          <w:color w:val="000000"/>
          <w:sz w:val="22"/>
          <w:szCs w:val="22"/>
          <w:u w:color="0000FF"/>
        </w:rPr>
        <w:t xml:space="preserve"> parent or legal guardian ha</w:t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>s</w:t>
      </w:r>
      <w:r w:rsidR="000A21FC" w:rsidRPr="002333D7">
        <w:rPr>
          <w:rFonts w:ascii="Palatino" w:hAnsi="Palatino" w:cs="Calibri"/>
          <w:color w:val="000000"/>
          <w:sz w:val="22"/>
          <w:szCs w:val="22"/>
          <w:u w:color="0000FF"/>
        </w:rPr>
        <w:t xml:space="preserve"> reviewed the above information related to concussion.</w:t>
      </w:r>
    </w:p>
    <w:p w14:paraId="644CD59E" w14:textId="77777777" w:rsidR="003657C5" w:rsidRPr="002333D7" w:rsidRDefault="003657C5" w:rsidP="003657C5">
      <w:pPr>
        <w:pStyle w:val="NoSpacing"/>
        <w:rPr>
          <w:rFonts w:ascii="Palatino" w:hAnsi="Palatino"/>
        </w:rPr>
      </w:pPr>
    </w:p>
    <w:p w14:paraId="20FA2FFF" w14:textId="74571E8F" w:rsidR="000A21FC" w:rsidRPr="002333D7" w:rsidRDefault="000A21FC" w:rsidP="003657C5">
      <w:pPr>
        <w:widowControl w:val="0"/>
        <w:autoSpaceDE w:val="0"/>
        <w:autoSpaceDN w:val="0"/>
        <w:adjustRightInd w:val="0"/>
        <w:rPr>
          <w:rFonts w:ascii="Palatino" w:hAnsi="Palatino" w:cs="Calibri"/>
          <w:color w:val="000000"/>
          <w:sz w:val="22"/>
          <w:szCs w:val="22"/>
          <w:u w:color="0000FF"/>
        </w:rPr>
      </w:pP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>__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>_________________________________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>_________________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>___________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  <w:t>______________</w:t>
      </w:r>
    </w:p>
    <w:p w14:paraId="391002BC" w14:textId="6F5328B0" w:rsidR="000A21FC" w:rsidRPr="002333D7" w:rsidRDefault="000A21FC" w:rsidP="003657C5">
      <w:pPr>
        <w:widowControl w:val="0"/>
        <w:autoSpaceDE w:val="0"/>
        <w:autoSpaceDN w:val="0"/>
        <w:adjustRightInd w:val="0"/>
        <w:rPr>
          <w:rFonts w:ascii="Palatino" w:hAnsi="Palatino" w:cs="Calibri"/>
          <w:color w:val="000000"/>
          <w:sz w:val="22"/>
          <w:szCs w:val="22"/>
          <w:u w:color="0000FF"/>
        </w:rPr>
      </w:pP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>Printed name of athlete</w:t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>Signature of athlete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>Date</w:t>
      </w:r>
    </w:p>
    <w:p w14:paraId="3645A982" w14:textId="77777777" w:rsidR="000A21FC" w:rsidRPr="002333D7" w:rsidRDefault="000A21FC" w:rsidP="000A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color w:val="000000"/>
          <w:sz w:val="52"/>
          <w:szCs w:val="22"/>
          <w:u w:color="0000FF"/>
        </w:rPr>
      </w:pPr>
    </w:p>
    <w:p w14:paraId="2984B772" w14:textId="4D3C4E15" w:rsidR="000A21FC" w:rsidRPr="002333D7" w:rsidRDefault="000A21FC" w:rsidP="003657C5">
      <w:pPr>
        <w:widowControl w:val="0"/>
        <w:autoSpaceDE w:val="0"/>
        <w:autoSpaceDN w:val="0"/>
        <w:adjustRightInd w:val="0"/>
        <w:rPr>
          <w:rFonts w:ascii="Palatino" w:hAnsi="Palatino" w:cs="Calibri"/>
          <w:color w:val="000000"/>
          <w:sz w:val="22"/>
          <w:szCs w:val="22"/>
          <w:u w:color="0000FF"/>
        </w:rPr>
      </w:pP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>___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>________________________________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  <w:t>____________________________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  <w:t>______________</w:t>
      </w:r>
    </w:p>
    <w:p w14:paraId="3D2139B7" w14:textId="7A54C293" w:rsidR="00FC4CB0" w:rsidRPr="002333D7" w:rsidRDefault="002673B8" w:rsidP="000A21FC">
      <w:pPr>
        <w:rPr>
          <w:rFonts w:ascii="Palatino" w:hAnsi="Palatino"/>
          <w:sz w:val="22"/>
          <w:szCs w:val="22"/>
        </w:rPr>
      </w:pP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>Printed name of parent</w:t>
      </w:r>
      <w:r w:rsidR="00A42C4A" w:rsidRPr="002333D7">
        <w:rPr>
          <w:rFonts w:ascii="Palatino" w:hAnsi="Palatino" w:cs="Calibri"/>
          <w:color w:val="000000"/>
          <w:sz w:val="22"/>
          <w:szCs w:val="22"/>
          <w:u w:color="0000FF"/>
        </w:rPr>
        <w:t>/guardian</w:t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="000A21FC" w:rsidRPr="002333D7">
        <w:rPr>
          <w:rFonts w:ascii="Palatino" w:hAnsi="Palatino" w:cs="Calibri"/>
          <w:color w:val="000000"/>
          <w:sz w:val="22"/>
          <w:szCs w:val="22"/>
          <w:u w:color="0000FF"/>
        </w:rPr>
        <w:t>Signa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>ture of parent</w:t>
      </w:r>
      <w:r w:rsidR="009918D2" w:rsidRPr="002333D7">
        <w:rPr>
          <w:rFonts w:ascii="Palatino" w:hAnsi="Palatino" w:cs="Calibri"/>
          <w:color w:val="000000"/>
          <w:sz w:val="22"/>
          <w:szCs w:val="22"/>
          <w:u w:color="0000FF"/>
        </w:rPr>
        <w:t>/guardian</w:t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="003657C5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="000A21FC" w:rsidRPr="002333D7">
        <w:rPr>
          <w:rFonts w:ascii="Palatino" w:hAnsi="Palatino" w:cs="Calibri"/>
          <w:color w:val="000000"/>
          <w:sz w:val="22"/>
          <w:szCs w:val="22"/>
          <w:u w:color="0000FF"/>
        </w:rPr>
        <w:t>Date</w:t>
      </w:r>
      <w:r w:rsidR="000A21FC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  <w:r w:rsidR="000A21FC" w:rsidRPr="002333D7">
        <w:rPr>
          <w:rFonts w:ascii="Palatino" w:hAnsi="Palatino" w:cs="Calibri"/>
          <w:color w:val="000000"/>
          <w:sz w:val="22"/>
          <w:szCs w:val="22"/>
          <w:u w:color="0000FF"/>
        </w:rPr>
        <w:tab/>
      </w:r>
    </w:p>
    <w:sectPr w:rsidR="00FC4CB0" w:rsidRPr="002333D7" w:rsidSect="00DA4D41">
      <w:footerReference w:type="even" r:id="rId9"/>
      <w:footerReference w:type="default" r:id="rId10"/>
      <w:footerReference w:type="first" r:id="rId11"/>
      <w:pgSz w:w="12240" w:h="15840"/>
      <w:pgMar w:top="1304" w:right="1247" w:bottom="1418" w:left="1247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6206D" w14:textId="77777777" w:rsidR="00D35393" w:rsidRDefault="00D35393" w:rsidP="00141885">
      <w:r>
        <w:separator/>
      </w:r>
    </w:p>
  </w:endnote>
  <w:endnote w:type="continuationSeparator" w:id="0">
    <w:p w14:paraId="6CBB4387" w14:textId="77777777" w:rsidR="00D35393" w:rsidRDefault="00D35393" w:rsidP="0014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F497A" w14:textId="77777777" w:rsidR="00F73033" w:rsidRDefault="00F73033" w:rsidP="00E22F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D857B" w14:textId="77777777" w:rsidR="008C2C2A" w:rsidRDefault="008C2C2A" w:rsidP="00F730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2C308" w14:textId="77777777" w:rsidR="00F73033" w:rsidRPr="00F73033" w:rsidRDefault="00F73033" w:rsidP="00E22F8E">
    <w:pPr>
      <w:pStyle w:val="Footer"/>
      <w:framePr w:wrap="around" w:vAnchor="text" w:hAnchor="margin" w:xAlign="right" w:y="1"/>
      <w:rPr>
        <w:rStyle w:val="PageNumber"/>
        <w:sz w:val="22"/>
        <w:szCs w:val="20"/>
      </w:rPr>
    </w:pPr>
    <w:r w:rsidRPr="00F73033">
      <w:rPr>
        <w:rStyle w:val="PageNumber"/>
        <w:sz w:val="22"/>
        <w:szCs w:val="20"/>
      </w:rPr>
      <w:fldChar w:fldCharType="begin"/>
    </w:r>
    <w:r w:rsidRPr="00F73033">
      <w:rPr>
        <w:rStyle w:val="PageNumber"/>
        <w:sz w:val="22"/>
        <w:szCs w:val="20"/>
      </w:rPr>
      <w:instrText xml:space="preserve">PAGE  </w:instrText>
    </w:r>
    <w:r w:rsidRPr="00F73033">
      <w:rPr>
        <w:rStyle w:val="PageNumber"/>
        <w:sz w:val="22"/>
        <w:szCs w:val="20"/>
      </w:rPr>
      <w:fldChar w:fldCharType="separate"/>
    </w:r>
    <w:r w:rsidR="00FF63A4">
      <w:rPr>
        <w:rStyle w:val="PageNumber"/>
        <w:noProof/>
        <w:sz w:val="22"/>
        <w:szCs w:val="20"/>
      </w:rPr>
      <w:t>2</w:t>
    </w:r>
    <w:r w:rsidRPr="00F73033">
      <w:rPr>
        <w:rStyle w:val="PageNumber"/>
        <w:sz w:val="22"/>
        <w:szCs w:val="20"/>
      </w:rPr>
      <w:fldChar w:fldCharType="end"/>
    </w:r>
  </w:p>
  <w:p w14:paraId="45F18E32" w14:textId="06D6E882" w:rsidR="003657C5" w:rsidRPr="005774AE" w:rsidRDefault="005774AE" w:rsidP="005774AE">
    <w:pPr>
      <w:pStyle w:val="Footer"/>
      <w:tabs>
        <w:tab w:val="clear" w:pos="8640"/>
        <w:tab w:val="right" w:pos="9498"/>
      </w:tabs>
      <w:rPr>
        <w:sz w:val="21"/>
        <w:szCs w:val="28"/>
      </w:rPr>
    </w:pPr>
    <w:r w:rsidRPr="00173BEC">
      <w:rPr>
        <w:sz w:val="20"/>
      </w:rPr>
      <w:t>Canadian Guideline on Concussion in Sport, 2</w:t>
    </w:r>
    <w:r w:rsidRPr="00173BEC">
      <w:rPr>
        <w:sz w:val="20"/>
        <w:vertAlign w:val="superscript"/>
      </w:rPr>
      <w:t>nd</w:t>
    </w:r>
    <w:r w:rsidRPr="00173BEC">
      <w:rPr>
        <w:sz w:val="20"/>
      </w:rPr>
      <w:t xml:space="preserve"> edition | </w:t>
    </w:r>
    <w:r>
      <w:rPr>
        <w:sz w:val="20"/>
      </w:rPr>
      <w:t>Pre-season Education Sheet</w:t>
    </w:r>
    <w:r w:rsidRPr="00173BEC">
      <w:rPr>
        <w:sz w:val="21"/>
        <w:szCs w:val="28"/>
      </w:rPr>
      <w:tab/>
    </w:r>
    <w:r>
      <w:rPr>
        <w:sz w:val="21"/>
        <w:szCs w:val="28"/>
      </w:rPr>
      <w:br/>
    </w:r>
    <w:r w:rsidRPr="00173BEC">
      <w:rPr>
        <w:sz w:val="20"/>
      </w:rPr>
      <w:t>www.parachute.ca/guideline</w:t>
    </w:r>
    <w:r w:rsidR="00F73033">
      <w:rPr>
        <w:sz w:val="22"/>
      </w:rPr>
      <w:tab/>
    </w:r>
    <w:r w:rsidR="00F73033">
      <w:rPr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11BF5" w14:textId="5F14ED84" w:rsidR="001D672D" w:rsidRPr="005774AE" w:rsidRDefault="00A42C4A" w:rsidP="005774AE">
    <w:pPr>
      <w:pStyle w:val="Footer"/>
      <w:tabs>
        <w:tab w:val="clear" w:pos="8640"/>
        <w:tab w:val="right" w:pos="9498"/>
      </w:tabs>
      <w:rPr>
        <w:sz w:val="21"/>
        <w:szCs w:val="28"/>
      </w:rPr>
    </w:pPr>
    <w:r w:rsidRPr="00173BEC">
      <w:rPr>
        <w:sz w:val="20"/>
      </w:rPr>
      <w:t>Canadian Guideline on Concussion in Sport, 2</w:t>
    </w:r>
    <w:r w:rsidRPr="00173BEC">
      <w:rPr>
        <w:sz w:val="20"/>
        <w:vertAlign w:val="superscript"/>
      </w:rPr>
      <w:t>nd</w:t>
    </w:r>
    <w:r w:rsidRPr="00173BEC">
      <w:rPr>
        <w:sz w:val="20"/>
      </w:rPr>
      <w:t xml:space="preserve"> edition |</w:t>
    </w:r>
    <w:r w:rsidR="005774AE">
      <w:rPr>
        <w:sz w:val="20"/>
      </w:rPr>
      <w:t xml:space="preserve"> Pre-season Education Sheet</w:t>
    </w:r>
    <w:r w:rsidRPr="00173BEC">
      <w:rPr>
        <w:sz w:val="21"/>
        <w:szCs w:val="28"/>
      </w:rPr>
      <w:tab/>
    </w:r>
    <w:r w:rsidR="005774AE">
      <w:rPr>
        <w:sz w:val="21"/>
        <w:szCs w:val="28"/>
      </w:rPr>
      <w:br/>
    </w:r>
    <w:r w:rsidRPr="00173BEC">
      <w:rPr>
        <w:sz w:val="20"/>
      </w:rPr>
      <w:t>www.parachute.ca/guideline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6ADD4" w14:textId="77777777" w:rsidR="00D35393" w:rsidRDefault="00D35393" w:rsidP="00141885">
      <w:r>
        <w:separator/>
      </w:r>
    </w:p>
  </w:footnote>
  <w:footnote w:type="continuationSeparator" w:id="0">
    <w:p w14:paraId="11F7D1E0" w14:textId="77777777" w:rsidR="00D35393" w:rsidRDefault="00D35393" w:rsidP="0014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C47"/>
    <w:multiLevelType w:val="multilevel"/>
    <w:tmpl w:val="BB78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0D16"/>
    <w:multiLevelType w:val="multilevel"/>
    <w:tmpl w:val="868A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766C0"/>
    <w:multiLevelType w:val="hybridMultilevel"/>
    <w:tmpl w:val="514EB7CC"/>
    <w:lvl w:ilvl="0" w:tplc="2720707A">
      <w:start w:val="1"/>
      <w:numFmt w:val="bullet"/>
      <w:lvlText w:val="‣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BCD63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301949"/>
    <w:multiLevelType w:val="hybridMultilevel"/>
    <w:tmpl w:val="7E04E024"/>
    <w:lvl w:ilvl="0" w:tplc="2720707A">
      <w:start w:val="1"/>
      <w:numFmt w:val="bullet"/>
      <w:lvlText w:val="‣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BCD63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786B98"/>
    <w:multiLevelType w:val="hybridMultilevel"/>
    <w:tmpl w:val="21B2F7E8"/>
    <w:lvl w:ilvl="0" w:tplc="029A11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00897"/>
    <w:multiLevelType w:val="multilevel"/>
    <w:tmpl w:val="715A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A60AF"/>
    <w:multiLevelType w:val="hybridMultilevel"/>
    <w:tmpl w:val="C1E28B3E"/>
    <w:lvl w:ilvl="0" w:tplc="BB229A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7F"/>
    <w:rsid w:val="000818A4"/>
    <w:rsid w:val="00087C78"/>
    <w:rsid w:val="000A21FC"/>
    <w:rsid w:val="000D606B"/>
    <w:rsid w:val="000F671B"/>
    <w:rsid w:val="00123F07"/>
    <w:rsid w:val="00141885"/>
    <w:rsid w:val="00164857"/>
    <w:rsid w:val="001B1420"/>
    <w:rsid w:val="001D672D"/>
    <w:rsid w:val="00204EB7"/>
    <w:rsid w:val="002333D7"/>
    <w:rsid w:val="002673B8"/>
    <w:rsid w:val="00324663"/>
    <w:rsid w:val="00346BFC"/>
    <w:rsid w:val="003657C5"/>
    <w:rsid w:val="0048731F"/>
    <w:rsid w:val="004E588D"/>
    <w:rsid w:val="005476BB"/>
    <w:rsid w:val="0055162F"/>
    <w:rsid w:val="00553219"/>
    <w:rsid w:val="005774AE"/>
    <w:rsid w:val="005A6D28"/>
    <w:rsid w:val="00602D79"/>
    <w:rsid w:val="006C7B67"/>
    <w:rsid w:val="006D069F"/>
    <w:rsid w:val="00712E86"/>
    <w:rsid w:val="0073527F"/>
    <w:rsid w:val="007800DC"/>
    <w:rsid w:val="007D19F3"/>
    <w:rsid w:val="007E6CC0"/>
    <w:rsid w:val="007F5E34"/>
    <w:rsid w:val="00836FD5"/>
    <w:rsid w:val="0085470F"/>
    <w:rsid w:val="00875A43"/>
    <w:rsid w:val="008C2C2A"/>
    <w:rsid w:val="009225CE"/>
    <w:rsid w:val="009918D2"/>
    <w:rsid w:val="009B4008"/>
    <w:rsid w:val="00A11093"/>
    <w:rsid w:val="00A22D7A"/>
    <w:rsid w:val="00A42C4A"/>
    <w:rsid w:val="00A520AB"/>
    <w:rsid w:val="00AB3E2E"/>
    <w:rsid w:val="00AD5C65"/>
    <w:rsid w:val="00B53790"/>
    <w:rsid w:val="00BD6950"/>
    <w:rsid w:val="00C700C9"/>
    <w:rsid w:val="00CE19AF"/>
    <w:rsid w:val="00D06E85"/>
    <w:rsid w:val="00D14252"/>
    <w:rsid w:val="00D35393"/>
    <w:rsid w:val="00D7793A"/>
    <w:rsid w:val="00DA4D41"/>
    <w:rsid w:val="00DB04CB"/>
    <w:rsid w:val="00DB42A5"/>
    <w:rsid w:val="00E50531"/>
    <w:rsid w:val="00E61710"/>
    <w:rsid w:val="00F73033"/>
    <w:rsid w:val="00FB7B3B"/>
    <w:rsid w:val="00FC4CB0"/>
    <w:rsid w:val="00FE1428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502C8"/>
  <w14:defaultImageDpi w14:val="300"/>
  <w15:docId w15:val="{D9F0ECC1-9789-9649-90C1-DAA08C88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875A43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A43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2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7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F6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ody">
    <w:name w:val="Paragraph Body"/>
    <w:qFormat/>
    <w:rsid w:val="000F671B"/>
    <w:rPr>
      <w:rFonts w:asciiTheme="majorHAnsi" w:hAnsiTheme="majorHAnsi"/>
    </w:rPr>
  </w:style>
  <w:style w:type="paragraph" w:customStyle="1" w:styleId="ParagraphSubheading">
    <w:name w:val="Paragraph Subheading"/>
    <w:basedOn w:val="Normal"/>
    <w:qFormat/>
    <w:rsid w:val="000F671B"/>
    <w:rPr>
      <w:rFonts w:asciiTheme="majorHAnsi" w:hAnsiTheme="majorHAnsi"/>
      <w:b/>
      <w:szCs w:val="36"/>
    </w:rPr>
  </w:style>
  <w:style w:type="paragraph" w:styleId="Header">
    <w:name w:val="header"/>
    <w:basedOn w:val="Normal"/>
    <w:link w:val="HeaderChar"/>
    <w:uiPriority w:val="99"/>
    <w:unhideWhenUsed/>
    <w:rsid w:val="001418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885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418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8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1B1420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73033"/>
  </w:style>
  <w:style w:type="character" w:styleId="UnresolvedMention">
    <w:name w:val="Unresolved Mention"/>
    <w:basedOn w:val="DefaultParagraphFont"/>
    <w:uiPriority w:val="99"/>
    <w:semiHidden/>
    <w:unhideWhenUsed/>
    <w:rsid w:val="00A42C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18D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chute.ca/concuss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843506-D04A-487A-BB1C-9BD8BCBE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Parachute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Cowle</dc:creator>
  <cp:keywords/>
  <dc:description/>
  <cp:lastModifiedBy>Mercedes Watson</cp:lastModifiedBy>
  <cp:revision>2</cp:revision>
  <dcterms:created xsi:type="dcterms:W3CDTF">2024-06-17T17:08:00Z</dcterms:created>
  <dcterms:modified xsi:type="dcterms:W3CDTF">2024-06-17T17:08:00Z</dcterms:modified>
</cp:coreProperties>
</file>